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E5" w:rsidRPr="00B141E5" w:rsidRDefault="00B141E5" w:rsidP="00B141E5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B141E5">
        <w:rPr>
          <w:rFonts w:ascii="Arial" w:hAnsi="Arial" w:cs="Arial"/>
          <w:b/>
          <w:color w:val="000000"/>
          <w:sz w:val="24"/>
          <w:szCs w:val="24"/>
          <w:u w:val="single"/>
        </w:rPr>
        <w:t>DEROGADA EXPRESAMENTE POR ORDENANZA Nº 9321.-</w:t>
      </w:r>
    </w:p>
    <w:p w:rsidR="00B141E5" w:rsidRDefault="00B141E5" w:rsidP="00087F1B">
      <w:pPr>
        <w:spacing w:after="0" w:line="360" w:lineRule="auto"/>
        <w:rPr>
          <w:rFonts w:ascii="Arial" w:hAnsi="Arial" w:cs="Arial"/>
          <w:b/>
          <w:sz w:val="24"/>
          <w:u w:val="single"/>
        </w:rPr>
      </w:pPr>
    </w:p>
    <w:p w:rsidR="00B141E5" w:rsidRDefault="00087F1B" w:rsidP="00087F1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D762D">
        <w:rPr>
          <w:rFonts w:ascii="Arial" w:hAnsi="Arial" w:cs="Arial"/>
          <w:sz w:val="24"/>
          <w:szCs w:val="24"/>
        </w:rPr>
        <w:t>La presente</w:t>
      </w:r>
      <w:r>
        <w:rPr>
          <w:rFonts w:ascii="Arial" w:hAnsi="Arial" w:cs="Arial"/>
          <w:sz w:val="24"/>
          <w:szCs w:val="24"/>
        </w:rPr>
        <w:t xml:space="preserve"> busca incorporar a las notificaciones digitales en el Código Fiscal Municipal, dentro de sus capítulos de notificaciones, citaciones e intimaciones, dicha herramienta permitirá una comunicación más eficiente tanto así para la Municipalidad de Rawson como para los ciudadanos en la dinámica de sus labores diarias.</w:t>
      </w:r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Las notificaciones electrónicas </w:t>
      </w:r>
      <w:r w:rsidRPr="007454E3">
        <w:rPr>
          <w:rFonts w:ascii="Arial" w:hAnsi="Arial" w:cs="Arial"/>
          <w:sz w:val="24"/>
          <w:szCs w:val="24"/>
        </w:rPr>
        <w:t>son comunicados oficiales que se envían a través de medios digitales, como el Domicilio Fiscal Electrónico, donde los contribuyentes pueden recibir información relevante sobre sus trámites.</w:t>
      </w:r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Modernizar y actualizar el sistema en el que se gestiona</w:t>
      </w:r>
      <w:r w:rsidR="005C00F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las notificaciones, citaciones e intimaciones, es una alternativa de agilidad dentro de las distintas reparticiones municipales que requieren la utilización de este Código Fiscal Municipal.</w:t>
      </w:r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Este Cuerpo </w:t>
      </w:r>
      <w:r w:rsidR="005C00F8">
        <w:rPr>
          <w:rFonts w:ascii="Arial" w:hAnsi="Arial" w:cs="Arial"/>
          <w:sz w:val="24"/>
          <w:szCs w:val="24"/>
        </w:rPr>
        <w:t>entiende la importancia</w:t>
      </w:r>
      <w:r>
        <w:rPr>
          <w:rFonts w:ascii="Arial" w:hAnsi="Arial" w:cs="Arial"/>
          <w:sz w:val="24"/>
          <w:szCs w:val="24"/>
        </w:rPr>
        <w:t xml:space="preserve"> de brindar a la Municipalidad herramientas modernas que sean útiles tanto para los vecinos de la ciudad como para el organismo de control, para llevar así soluciones dinámicas y eficaces.</w:t>
      </w:r>
    </w:p>
    <w:p w:rsidR="00087F1B" w:rsidRDefault="00087F1B" w:rsidP="00087F1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87F1B" w:rsidRDefault="00087F1B" w:rsidP="00087F1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087F1B" w:rsidTr="00087F1B">
        <w:tc>
          <w:tcPr>
            <w:tcW w:w="4304" w:type="dxa"/>
          </w:tcPr>
          <w:p w:rsidR="00087F1B" w:rsidRDefault="00087F1B" w:rsidP="00087F1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087F1B" w:rsidRDefault="00087F1B" w:rsidP="00087F1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087F1B" w:rsidRPr="00087F1B" w:rsidRDefault="00087F1B" w:rsidP="00087F1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</w:tcPr>
          <w:p w:rsidR="00087F1B" w:rsidRDefault="00087F1B" w:rsidP="00087F1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:rsidR="00087F1B" w:rsidRDefault="00087F1B" w:rsidP="00087F1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087F1B" w:rsidRPr="00087F1B" w:rsidRDefault="00087F1B" w:rsidP="00087F1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087F1B" w:rsidRDefault="00087F1B" w:rsidP="00087F1B">
      <w:pPr>
        <w:jc w:val="both"/>
        <w:rPr>
          <w:rFonts w:ascii="Arial" w:hAnsi="Arial" w:cs="Arial"/>
          <w:sz w:val="24"/>
        </w:rPr>
      </w:pPr>
    </w:p>
    <w:p w:rsidR="00087F1B" w:rsidRDefault="00087F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>en uso de sus facultades legales, sanciona la siguiente:</w:t>
      </w:r>
    </w:p>
    <w:p w:rsidR="00087F1B" w:rsidRDefault="00087F1B" w:rsidP="00087F1B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proofErr w:type="gramStart"/>
      <w:r>
        <w:rPr>
          <w:rFonts w:ascii="Arial" w:hAnsi="Arial" w:cs="Arial"/>
          <w:b/>
          <w:sz w:val="44"/>
          <w:u w:val="double"/>
        </w:rPr>
        <w:t>O  R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</w:t>
      </w:r>
      <w:proofErr w:type="gramStart"/>
      <w:r>
        <w:rPr>
          <w:rFonts w:ascii="Arial" w:hAnsi="Arial" w:cs="Arial"/>
          <w:b/>
          <w:sz w:val="44"/>
          <w:u w:val="double"/>
        </w:rPr>
        <w:t>D  E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</w:t>
      </w:r>
      <w:proofErr w:type="gramStart"/>
      <w:r>
        <w:rPr>
          <w:rFonts w:ascii="Arial" w:hAnsi="Arial" w:cs="Arial"/>
          <w:b/>
          <w:sz w:val="44"/>
          <w:u w:val="double"/>
        </w:rPr>
        <w:t>N  A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</w:t>
      </w:r>
      <w:proofErr w:type="gramStart"/>
      <w:r>
        <w:rPr>
          <w:rFonts w:ascii="Arial" w:hAnsi="Arial" w:cs="Arial"/>
          <w:b/>
          <w:sz w:val="44"/>
          <w:u w:val="double"/>
        </w:rPr>
        <w:t>N  Z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A:</w:t>
      </w:r>
    </w:p>
    <w:p w:rsidR="00087F1B" w:rsidRPr="000F045B" w:rsidRDefault="00087F1B" w:rsidP="00087F1B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  <w:lang w:val="es-MX"/>
        </w:rPr>
      </w:pPr>
      <w:r>
        <w:rPr>
          <w:rFonts w:ascii="Arial" w:hAnsi="Arial" w:cs="Arial"/>
          <w:b/>
          <w:sz w:val="24"/>
          <w:u w:val="single"/>
        </w:rPr>
        <w:t xml:space="preserve">TITULO -I- </w:t>
      </w:r>
      <w:r w:rsidRPr="000F045B">
        <w:rPr>
          <w:rFonts w:ascii="Arial" w:hAnsi="Arial" w:cs="Arial"/>
          <w:b/>
          <w:sz w:val="24"/>
          <w:u w:val="single"/>
          <w:lang w:val="es-MX"/>
        </w:rPr>
        <w:t xml:space="preserve">MODIFICA </w:t>
      </w:r>
      <w:r w:rsidR="002C04BF">
        <w:rPr>
          <w:rFonts w:ascii="Arial" w:hAnsi="Arial" w:cs="Arial"/>
          <w:b/>
          <w:sz w:val="24"/>
          <w:u w:val="single"/>
          <w:lang w:val="es-MX"/>
        </w:rPr>
        <w:t xml:space="preserve">LOS </w:t>
      </w:r>
      <w:r w:rsidRPr="000F045B">
        <w:rPr>
          <w:rFonts w:ascii="Arial" w:hAnsi="Arial" w:cs="Arial"/>
          <w:b/>
          <w:sz w:val="24"/>
          <w:u w:val="single"/>
          <w:lang w:val="es-MX"/>
        </w:rPr>
        <w:t xml:space="preserve">ARTICULOS </w:t>
      </w:r>
      <w:r w:rsidR="002C04BF">
        <w:rPr>
          <w:rFonts w:ascii="Arial" w:hAnsi="Arial" w:cs="Arial"/>
          <w:b/>
          <w:sz w:val="24"/>
          <w:u w:val="single"/>
          <w:lang w:val="es-MX"/>
        </w:rPr>
        <w:t xml:space="preserve">22 Y 78 </w:t>
      </w:r>
      <w:r w:rsidRPr="000F045B">
        <w:rPr>
          <w:rFonts w:ascii="Arial" w:hAnsi="Arial" w:cs="Arial"/>
          <w:b/>
          <w:sz w:val="24"/>
          <w:u w:val="single"/>
          <w:lang w:val="es-MX"/>
        </w:rPr>
        <w:t>DE LA ORDENANZA N° 4993 T</w:t>
      </w:r>
      <w:r w:rsidR="002C04BF">
        <w:rPr>
          <w:rFonts w:ascii="Arial" w:hAnsi="Arial" w:cs="Arial"/>
          <w:b/>
          <w:sz w:val="24"/>
          <w:u w:val="single"/>
          <w:lang w:val="es-MX"/>
        </w:rPr>
        <w:t xml:space="preserve">EXTO </w:t>
      </w:r>
      <w:r w:rsidRPr="000F045B">
        <w:rPr>
          <w:rFonts w:ascii="Arial" w:hAnsi="Arial" w:cs="Arial"/>
          <w:b/>
          <w:sz w:val="24"/>
          <w:u w:val="single"/>
          <w:lang w:val="es-MX"/>
        </w:rPr>
        <w:t>O</w:t>
      </w:r>
      <w:r w:rsidR="002C04BF">
        <w:rPr>
          <w:rFonts w:ascii="Arial" w:hAnsi="Arial" w:cs="Arial"/>
          <w:b/>
          <w:sz w:val="24"/>
          <w:u w:val="single"/>
          <w:lang w:val="es-MX"/>
        </w:rPr>
        <w:t>RDENADO</w:t>
      </w:r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  <w:lang w:val="es-MX"/>
        </w:rPr>
      </w:pPr>
      <w:r w:rsidRPr="003070D2">
        <w:rPr>
          <w:rFonts w:ascii="Arial" w:hAnsi="Arial" w:cs="Arial"/>
          <w:b/>
          <w:sz w:val="24"/>
          <w:u w:val="single"/>
          <w:lang w:val="es-MX"/>
        </w:rPr>
        <w:t>Artículo 1º.-</w:t>
      </w:r>
      <w:r>
        <w:rPr>
          <w:rFonts w:ascii="Arial" w:hAnsi="Arial" w:cs="Arial"/>
          <w:sz w:val="24"/>
          <w:lang w:val="es-MX"/>
        </w:rPr>
        <w:t xml:space="preserve"> Modifíquese el Artículo 22 de la Ordenanza N° 4993 Texto </w:t>
      </w:r>
      <w:r>
        <w:rPr>
          <w:rFonts w:ascii="Arial" w:hAnsi="Arial" w:cs="Arial"/>
          <w:sz w:val="24"/>
          <w:lang w:val="es-MX"/>
        </w:rPr>
        <w:br/>
        <w:t xml:space="preserve">                        Ordenado, el que quedará re</w:t>
      </w:r>
      <w:r w:rsidR="002C04BF">
        <w:rPr>
          <w:rFonts w:ascii="Arial" w:hAnsi="Arial" w:cs="Arial"/>
          <w:sz w:val="24"/>
          <w:lang w:val="es-MX"/>
        </w:rPr>
        <w:t>dactado de la siguiente manera:</w:t>
      </w:r>
    </w:p>
    <w:p w:rsidR="00087F1B" w:rsidRPr="00087F1B" w:rsidRDefault="00087F1B" w:rsidP="00F07D09">
      <w:pPr>
        <w:pStyle w:val="Textoindependiente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87F1B">
        <w:rPr>
          <w:rFonts w:ascii="Arial" w:hAnsi="Arial" w:cs="Arial"/>
          <w:sz w:val="24"/>
          <w:szCs w:val="24"/>
          <w:lang w:val="es-MX"/>
        </w:rPr>
        <w:t>“</w:t>
      </w:r>
      <w:r w:rsidRPr="00087F1B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Artículo 22.-</w:t>
      </w: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las actuaciones administrativas originadas por la aplicación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br/>
        <w:t xml:space="preserve">                       </w:t>
      </w: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este Código u Ordenanzas Tributarias Especiales, las citaciones, notificaciones e intimaciones de pago se podrán realizar a t</w:t>
      </w:r>
      <w:r w:rsidR="00080C84">
        <w:rPr>
          <w:rFonts w:ascii="Arial" w:eastAsia="Times New Roman" w:hAnsi="Arial" w:cs="Arial"/>
          <w:sz w:val="24"/>
          <w:szCs w:val="24"/>
          <w:lang w:val="es-ES" w:eastAsia="es-ES"/>
        </w:rPr>
        <w:t>ravés de las siguientes formas:</w:t>
      </w:r>
    </w:p>
    <w:p w:rsidR="00087F1B" w:rsidRPr="00087F1B" w:rsidRDefault="00087F1B" w:rsidP="00087F1B">
      <w:pPr>
        <w:tabs>
          <w:tab w:val="left" w:pos="184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a) Personalmente dejando constancia en acta de la diligencia practicada.</w:t>
      </w:r>
    </w:p>
    <w:p w:rsidR="00087F1B" w:rsidRPr="00087F1B" w:rsidRDefault="00087F1B" w:rsidP="00087F1B">
      <w:pPr>
        <w:tabs>
          <w:tab w:val="left" w:pos="184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b) Carta Certificada con Aviso de Retorno</w:t>
      </w:r>
      <w:r w:rsidR="002C04BF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087F1B" w:rsidRPr="00087F1B" w:rsidRDefault="00087F1B" w:rsidP="00087F1B">
      <w:pPr>
        <w:tabs>
          <w:tab w:val="left" w:pos="184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c) Carta Documento, por Telegrama Colacionado o Copiado, o por Cédula dirigida al domicilio tributario del contribuyente o responsable, o al especial constituido conforme </w:t>
      </w:r>
      <w:r w:rsidR="002C04BF">
        <w:rPr>
          <w:rFonts w:ascii="Arial" w:eastAsia="Times New Roman" w:hAnsi="Arial" w:cs="Arial"/>
          <w:sz w:val="24"/>
          <w:szCs w:val="24"/>
          <w:lang w:val="es-ES" w:eastAsia="es-ES"/>
        </w:rPr>
        <w:t>con el Artículo 36</w:t>
      </w: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087F1B" w:rsidRPr="00087F1B" w:rsidRDefault="00087F1B" w:rsidP="00087F1B">
      <w:pPr>
        <w:tabs>
          <w:tab w:val="left" w:pos="184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d) Mediante correo electrónico al Domicilio Electrónico declarado.</w:t>
      </w:r>
    </w:p>
    <w:p w:rsidR="00087F1B" w:rsidRPr="00087F1B" w:rsidRDefault="00087F1B" w:rsidP="00087F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Si no pudieran practicarse en la forma antes dicha por no conocerse el domicilio fiscal, electrónico o por encontrarse el mismo desierto, se efectuará por medio de edictos publicados por </w:t>
      </w:r>
      <w:r w:rsidR="007931B8" w:rsidRPr="00087F1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Cinco </w:t>
      </w: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(5) días, en cualquiera de los diarios locales, y/o a través de los medios digitales oficiales de la Municipalidad de </w:t>
      </w:r>
      <w:proofErr w:type="gramStart"/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Rawson.</w:t>
      </w:r>
      <w:r w:rsidR="007931B8">
        <w:rPr>
          <w:rFonts w:ascii="Arial" w:eastAsia="Times New Roman" w:hAnsi="Arial" w:cs="Arial"/>
          <w:sz w:val="24"/>
          <w:szCs w:val="24"/>
          <w:lang w:val="es-ES" w:eastAsia="es-ES"/>
        </w:rPr>
        <w:t>-</w:t>
      </w:r>
      <w:proofErr w:type="gramEnd"/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”</w:t>
      </w:r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  <w:lang w:val="es-MX"/>
        </w:rPr>
      </w:pPr>
      <w:r w:rsidRPr="000F045B">
        <w:rPr>
          <w:rFonts w:ascii="Arial" w:hAnsi="Arial" w:cs="Arial"/>
          <w:b/>
          <w:sz w:val="24"/>
          <w:u w:val="single"/>
          <w:lang w:val="es-MX"/>
        </w:rPr>
        <w:t>Artículo 2º.-</w:t>
      </w:r>
      <w:r w:rsidRPr="00087F1B">
        <w:rPr>
          <w:rFonts w:ascii="Arial" w:hAnsi="Arial" w:cs="Arial"/>
          <w:b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 xml:space="preserve">Modifíquese el Artículo 78 de la Ordenanza N° 4993 Texto </w:t>
      </w:r>
      <w:r>
        <w:rPr>
          <w:rFonts w:ascii="Arial" w:hAnsi="Arial" w:cs="Arial"/>
          <w:sz w:val="24"/>
          <w:lang w:val="es-MX"/>
        </w:rPr>
        <w:br/>
        <w:t xml:space="preserve">                       Ordenado, el que quedará redactado de la siguiente manera:</w:t>
      </w:r>
    </w:p>
    <w:p w:rsidR="00087F1B" w:rsidRP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87F1B">
        <w:rPr>
          <w:rFonts w:ascii="Arial" w:hAnsi="Arial" w:cs="Arial"/>
          <w:sz w:val="24"/>
          <w:szCs w:val="24"/>
          <w:lang w:val="es-MX"/>
        </w:rPr>
        <w:t>“</w:t>
      </w:r>
      <w:r w:rsidRPr="00087F1B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Artículo 78.-</w:t>
      </w:r>
      <w:r w:rsidRPr="00087F1B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La Dirección de Rentas, antes de aplicar las multas por</w:t>
      </w:r>
      <w:r w:rsidR="00F07D0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F07D09">
        <w:rPr>
          <w:rFonts w:ascii="Arial" w:eastAsia="Times New Roman" w:hAnsi="Arial" w:cs="Arial"/>
          <w:sz w:val="24"/>
          <w:szCs w:val="24"/>
          <w:lang w:val="es-ES" w:eastAsia="es-ES"/>
        </w:rPr>
        <w:br/>
        <w:t xml:space="preserve">                           </w:t>
      </w: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infracciones, iniciará las actuaciones mediante la instrucción de un sumario, notificando al presunto infractor y emplazándolo para que en el término de Diez (10) días, alegue su defensa y ofrezca y produzca las pruebas a su derecho.</w:t>
      </w:r>
    </w:p>
    <w:p w:rsidR="00087F1B" w:rsidRPr="00087F1B" w:rsidRDefault="00087F1B" w:rsidP="00087F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El interesado evacuará la vista dentro del término otorgado reconociendo, negando u observando los hechos controvertidos y/o el derecho aplicado. En el mismo escrito deberá acompañar las pruebas que hagan a su derecho, indicando lugar de producción de las que por su índole no pudieran acompañarse y ofreciendo aquellas que requieran tiempo para su producción, con expresión fundamentada de las causas por las que no puedan acompañarse o sustanciarse dentro del término de emplazamiento, circunstancias estas que serán valoradas por la Dirección sin substanciación ni recurso </w:t>
      </w:r>
      <w:proofErr w:type="gramStart"/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alguno.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-</w:t>
      </w:r>
      <w:proofErr w:type="gramEnd"/>
      <w:r w:rsidRPr="00087F1B">
        <w:rPr>
          <w:rFonts w:ascii="Arial" w:eastAsia="Times New Roman" w:hAnsi="Arial" w:cs="Arial"/>
          <w:sz w:val="24"/>
          <w:szCs w:val="24"/>
          <w:lang w:val="es-ES" w:eastAsia="es-ES"/>
        </w:rPr>
        <w:t>”</w:t>
      </w:r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3º.-</w:t>
      </w:r>
      <w:r w:rsidRPr="00087F1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Dispóngase a los fines de su ordenamiento administrativo, la </w:t>
      </w:r>
      <w:r>
        <w:rPr>
          <w:rFonts w:ascii="Arial" w:hAnsi="Arial" w:cs="Arial"/>
          <w:sz w:val="24"/>
        </w:rPr>
        <w:br/>
        <w:t xml:space="preserve">                       inclusión de la presente en el Texto Ordenado </w:t>
      </w:r>
      <w:proofErr w:type="gramStart"/>
      <w:r>
        <w:rPr>
          <w:rFonts w:ascii="Arial" w:hAnsi="Arial" w:cs="Arial"/>
          <w:sz w:val="24"/>
        </w:rPr>
        <w:t>correspondiente.-</w:t>
      </w:r>
      <w:proofErr w:type="gramEnd"/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4º.-</w:t>
      </w:r>
      <w:r w:rsidRPr="00087F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Regístrese, Comuníquese al Poder Ejecutivo Municipal, Publíquese</w:t>
      </w:r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y cumplido </w:t>
      </w:r>
      <w:proofErr w:type="gramStart"/>
      <w:r>
        <w:rPr>
          <w:rFonts w:ascii="Arial" w:hAnsi="Arial" w:cs="Arial"/>
          <w:sz w:val="24"/>
        </w:rPr>
        <w:t>Archívese.-</w:t>
      </w:r>
      <w:proofErr w:type="gramEnd"/>
    </w:p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veintisiete días del mes de noviembre del año dos mil </w:t>
      </w:r>
      <w:proofErr w:type="gramStart"/>
      <w:r>
        <w:rPr>
          <w:rFonts w:ascii="Arial" w:hAnsi="Arial" w:cs="Arial"/>
          <w:sz w:val="24"/>
        </w:rPr>
        <w:t>veinticuatro.-</w:t>
      </w:r>
      <w:proofErr w:type="gramEnd"/>
    </w:p>
    <w:p w:rsidR="00087F1B" w:rsidRDefault="00087F1B" w:rsidP="00087F1B">
      <w:pPr>
        <w:spacing w:line="240" w:lineRule="auto"/>
        <w:jc w:val="both"/>
        <w:rPr>
          <w:rFonts w:ascii="Arial" w:hAnsi="Arial" w:cs="Arial"/>
          <w:sz w:val="24"/>
        </w:rPr>
      </w:pPr>
    </w:p>
    <w:p w:rsidR="00087F1B" w:rsidRDefault="00087F1B" w:rsidP="00087F1B">
      <w:pPr>
        <w:spacing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087F1B" w:rsidTr="00087F1B">
        <w:tc>
          <w:tcPr>
            <w:tcW w:w="4304" w:type="dxa"/>
          </w:tcPr>
          <w:p w:rsidR="00087F1B" w:rsidRDefault="00087F1B" w:rsidP="00087F1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087F1B" w:rsidRDefault="00087F1B" w:rsidP="00087F1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087F1B" w:rsidRPr="00087F1B" w:rsidRDefault="00087F1B" w:rsidP="00087F1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</w:tcPr>
          <w:p w:rsidR="00087F1B" w:rsidRDefault="00087F1B" w:rsidP="00087F1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:rsidR="00087F1B" w:rsidRDefault="00087F1B" w:rsidP="00087F1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087F1B" w:rsidRPr="00087F1B" w:rsidRDefault="00087F1B" w:rsidP="00087F1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087F1B" w:rsidRDefault="00087F1B" w:rsidP="00087F1B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87F1B" w:rsidRPr="00625A37" w:rsidRDefault="00087F1B" w:rsidP="00087F1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POR ELLO:</w:t>
      </w:r>
      <w:r w:rsidR="00625A37">
        <w:rPr>
          <w:rFonts w:ascii="Arial" w:hAnsi="Arial" w:cs="Arial"/>
          <w:b/>
          <w:sz w:val="24"/>
        </w:rPr>
        <w:tab/>
      </w:r>
      <w:r w:rsidR="00625A37">
        <w:rPr>
          <w:rFonts w:ascii="Arial" w:hAnsi="Arial" w:cs="Arial"/>
          <w:b/>
          <w:sz w:val="24"/>
        </w:rPr>
        <w:tab/>
      </w:r>
      <w:r w:rsidR="00625A37">
        <w:rPr>
          <w:rFonts w:ascii="Arial" w:hAnsi="Arial" w:cs="Arial"/>
          <w:b/>
          <w:sz w:val="24"/>
        </w:rPr>
        <w:tab/>
      </w:r>
      <w:r w:rsidR="00625A37">
        <w:rPr>
          <w:rFonts w:ascii="Arial" w:hAnsi="Arial" w:cs="Arial"/>
          <w:b/>
          <w:sz w:val="24"/>
        </w:rPr>
        <w:tab/>
      </w:r>
      <w:r w:rsidR="00625A37">
        <w:rPr>
          <w:rFonts w:ascii="Arial" w:hAnsi="Arial" w:cs="Arial"/>
          <w:b/>
          <w:sz w:val="24"/>
        </w:rPr>
        <w:tab/>
      </w:r>
      <w:r w:rsidR="00625A37">
        <w:rPr>
          <w:rFonts w:ascii="Arial" w:hAnsi="Arial" w:cs="Arial"/>
          <w:b/>
          <w:sz w:val="24"/>
        </w:rPr>
        <w:tab/>
      </w:r>
      <w:r w:rsidR="00625A37">
        <w:rPr>
          <w:rFonts w:ascii="Arial" w:hAnsi="Arial" w:cs="Arial"/>
          <w:b/>
          <w:sz w:val="24"/>
        </w:rPr>
        <w:tab/>
        <w:t>28 NOV 2024</w:t>
      </w:r>
    </w:p>
    <w:p w:rsidR="00087F1B" w:rsidRDefault="00087F1B" w:rsidP="00087F1B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:rsidR="00087F1B" w:rsidRDefault="00087F1B" w:rsidP="00087F1B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087F1B" w:rsidRDefault="00087F1B" w:rsidP="00087F1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     </w:t>
      </w:r>
      <w:r w:rsidR="00625A37">
        <w:rPr>
          <w:rFonts w:ascii="Arial" w:hAnsi="Arial" w:cs="Arial"/>
          <w:b/>
          <w:sz w:val="24"/>
          <w:u w:val="single"/>
        </w:rPr>
        <w:t>9117</w:t>
      </w:r>
      <w:r>
        <w:rPr>
          <w:rFonts w:ascii="Arial" w:hAnsi="Arial" w:cs="Arial"/>
          <w:b/>
          <w:sz w:val="24"/>
          <w:u w:val="single"/>
        </w:rPr>
        <w:t xml:space="preserve">           /24.-</w:t>
      </w:r>
    </w:p>
    <w:p w:rsidR="00087F1B" w:rsidRDefault="00087F1B" w:rsidP="00087F1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087F1B" w:rsidRPr="00087F1B" w:rsidRDefault="00087F1B" w:rsidP="00087F1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y cumplido </w:t>
      </w:r>
      <w:proofErr w:type="gramStart"/>
      <w:r>
        <w:rPr>
          <w:rFonts w:ascii="Arial" w:hAnsi="Arial" w:cs="Arial"/>
          <w:sz w:val="24"/>
        </w:rPr>
        <w:t>Archívese.-</w:t>
      </w:r>
      <w:proofErr w:type="gramEnd"/>
    </w:p>
    <w:sectPr w:rsidR="00087F1B" w:rsidRPr="00087F1B" w:rsidSect="00087F1B">
      <w:headerReference w:type="default" r:id="rId6"/>
      <w:footerReference w:type="even" r:id="rId7"/>
      <w:footerReference w:type="default" r:id="rId8"/>
      <w:pgSz w:w="11906" w:h="16838"/>
      <w:pgMar w:top="1417" w:right="1020" w:bottom="1417" w:left="2268" w:header="10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F1B" w:rsidRDefault="00087F1B" w:rsidP="00087F1B">
      <w:pPr>
        <w:spacing w:after="0" w:line="240" w:lineRule="auto"/>
      </w:pPr>
      <w:r>
        <w:separator/>
      </w:r>
    </w:p>
  </w:endnote>
  <w:endnote w:type="continuationSeparator" w:id="0">
    <w:p w:rsidR="00087F1B" w:rsidRDefault="00087F1B" w:rsidP="0008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F1B" w:rsidRDefault="00087F1B" w:rsidP="00C540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7F1B" w:rsidRDefault="00087F1B" w:rsidP="00087F1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F1B" w:rsidRDefault="00087F1B" w:rsidP="00C540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5A3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87F1B" w:rsidRDefault="00087F1B" w:rsidP="00087F1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F1B" w:rsidRDefault="00087F1B" w:rsidP="00087F1B">
      <w:pPr>
        <w:spacing w:after="0" w:line="240" w:lineRule="auto"/>
      </w:pPr>
      <w:r>
        <w:separator/>
      </w:r>
    </w:p>
  </w:footnote>
  <w:footnote w:type="continuationSeparator" w:id="0">
    <w:p w:rsidR="00087F1B" w:rsidRDefault="00087F1B" w:rsidP="0008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F1B" w:rsidRDefault="00087F1B" w:rsidP="00087F1B">
    <w:pPr>
      <w:pStyle w:val="Encabezado"/>
      <w:tabs>
        <w:tab w:val="clear" w:pos="4252"/>
        <w:tab w:val="clear" w:pos="8504"/>
      </w:tabs>
      <w:jc w:val="center"/>
      <w:rPr>
        <w:rFonts w:ascii="Arial" w:eastAsia="Calibri" w:hAnsi="Arial" w:cs="Arial"/>
        <w:sz w:val="18"/>
        <w:szCs w:val="18"/>
      </w:rPr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4312920</wp:posOffset>
          </wp:positionH>
          <wp:positionV relativeFrom="paragraph">
            <wp:posOffset>-470535</wp:posOffset>
          </wp:positionV>
          <wp:extent cx="1323975" cy="1374140"/>
          <wp:effectExtent l="0" t="0" r="0" b="0"/>
          <wp:wrapNone/>
          <wp:docPr id="2" name="Imagen 2" descr="Logo Concejo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cejo 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-1036955</wp:posOffset>
          </wp:positionH>
          <wp:positionV relativeFrom="paragraph">
            <wp:posOffset>-231775</wp:posOffset>
          </wp:positionV>
          <wp:extent cx="2055495" cy="1392555"/>
          <wp:effectExtent l="0" t="0" r="0" b="0"/>
          <wp:wrapThrough wrapText="bothSides">
            <wp:wrapPolygon edited="0">
              <wp:start x="8808" y="0"/>
              <wp:lineTo x="7407" y="1182"/>
              <wp:lineTo x="5605" y="3841"/>
              <wp:lineTo x="5605" y="9456"/>
              <wp:lineTo x="5805" y="10637"/>
              <wp:lineTo x="8808" y="14183"/>
              <wp:lineTo x="601" y="14183"/>
              <wp:lineTo x="601" y="18320"/>
              <wp:lineTo x="5405" y="18911"/>
              <wp:lineTo x="5405" y="20093"/>
              <wp:lineTo x="6606" y="20093"/>
              <wp:lineTo x="7006" y="18911"/>
              <wp:lineTo x="20819" y="18320"/>
              <wp:lineTo x="21019" y="15956"/>
              <wp:lineTo x="11611" y="14183"/>
              <wp:lineTo x="12612" y="14183"/>
              <wp:lineTo x="15614" y="10637"/>
              <wp:lineTo x="16015" y="4137"/>
              <wp:lineTo x="13613" y="591"/>
              <wp:lineTo x="12612" y="0"/>
              <wp:lineTo x="8808" y="0"/>
            </wp:wrapPolygon>
          </wp:wrapThrough>
          <wp:docPr id="1" name="Imagen 1" descr="LOG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39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7F1B" w:rsidRDefault="00087F1B" w:rsidP="00087F1B">
    <w:pPr>
      <w:pStyle w:val="Encabezado"/>
      <w:tabs>
        <w:tab w:val="clear" w:pos="4252"/>
        <w:tab w:val="clear" w:pos="8504"/>
      </w:tabs>
      <w:jc w:val="center"/>
      <w:rPr>
        <w:rFonts w:ascii="Arial" w:eastAsia="Calibri" w:hAnsi="Arial" w:cs="Arial"/>
        <w:sz w:val="18"/>
        <w:szCs w:val="18"/>
      </w:rPr>
    </w:pPr>
  </w:p>
  <w:p w:rsidR="00087F1B" w:rsidRPr="00FE29EC" w:rsidRDefault="00087F1B" w:rsidP="00087F1B">
    <w:pPr>
      <w:pStyle w:val="Encabezado"/>
      <w:tabs>
        <w:tab w:val="clear" w:pos="4252"/>
        <w:tab w:val="clear" w:pos="8504"/>
      </w:tabs>
      <w:ind w:left="1416" w:firstLine="708"/>
      <w:rPr>
        <w:rFonts w:ascii="Calibri" w:eastAsia="Calibri" w:hAnsi="Calibri"/>
        <w:sz w:val="18"/>
        <w:szCs w:val="18"/>
      </w:rPr>
    </w:pPr>
    <w:r w:rsidRPr="00FE29EC">
      <w:rPr>
        <w:rFonts w:ascii="Arial" w:eastAsia="Calibri" w:hAnsi="Arial" w:cs="Arial"/>
        <w:sz w:val="18"/>
        <w:szCs w:val="18"/>
      </w:rPr>
      <w:t>"Año 2024 - 30 Aniversario de la</w:t>
    </w:r>
    <w:r>
      <w:rPr>
        <w:rFonts w:ascii="Arial" w:eastAsia="Calibri" w:hAnsi="Arial" w:cs="Arial"/>
        <w:sz w:val="18"/>
        <w:szCs w:val="18"/>
      </w:rPr>
      <w:t>s</w:t>
    </w:r>
    <w:r w:rsidRPr="00FE29EC">
      <w:rPr>
        <w:rFonts w:ascii="Arial" w:eastAsia="Calibri" w:hAnsi="Arial" w:cs="Arial"/>
        <w:sz w:val="18"/>
        <w:szCs w:val="18"/>
      </w:rPr>
      <w:t xml:space="preserve"> reformas</w:t>
    </w:r>
  </w:p>
  <w:p w:rsidR="00087F1B" w:rsidRPr="00FE29EC" w:rsidRDefault="00087F1B" w:rsidP="00087F1B">
    <w:pPr>
      <w:ind w:left="1416"/>
      <w:rPr>
        <w:rFonts w:ascii="Calibri" w:eastAsia="Calibri" w:hAnsi="Calibri"/>
        <w:sz w:val="18"/>
        <w:szCs w:val="18"/>
      </w:rPr>
    </w:pPr>
    <w:r>
      <w:rPr>
        <w:rFonts w:ascii="Arial" w:eastAsia="Calibri" w:hAnsi="Arial" w:cs="Arial"/>
        <w:sz w:val="18"/>
        <w:szCs w:val="18"/>
      </w:rPr>
      <w:t xml:space="preserve">    </w:t>
    </w:r>
    <w:r w:rsidRPr="00FE29EC">
      <w:rPr>
        <w:rFonts w:ascii="Arial" w:eastAsia="Calibri" w:hAnsi="Arial" w:cs="Arial"/>
        <w:sz w:val="18"/>
        <w:szCs w:val="18"/>
      </w:rPr>
      <w:t>de la Constitución Nacional y la Constitución Provincial"</w:t>
    </w:r>
  </w:p>
  <w:p w:rsidR="00087F1B" w:rsidRDefault="00087F1B" w:rsidP="00087F1B">
    <w:pPr>
      <w:pStyle w:val="Encabezado"/>
      <w:tabs>
        <w:tab w:val="clear" w:pos="4252"/>
        <w:tab w:val="clear" w:pos="8504"/>
      </w:tabs>
    </w:pPr>
  </w:p>
  <w:p w:rsidR="00087F1B" w:rsidRDefault="00087F1B" w:rsidP="00087F1B">
    <w:pPr>
      <w:pStyle w:val="Encabezado"/>
      <w:tabs>
        <w:tab w:val="clear" w:pos="4252"/>
        <w:tab w:val="clear" w:pos="8504"/>
      </w:tabs>
    </w:pPr>
  </w:p>
  <w:p w:rsidR="00087F1B" w:rsidRDefault="00087F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1B"/>
    <w:rsid w:val="0001500E"/>
    <w:rsid w:val="0002515F"/>
    <w:rsid w:val="000263E0"/>
    <w:rsid w:val="0002679B"/>
    <w:rsid w:val="0003293E"/>
    <w:rsid w:val="00033641"/>
    <w:rsid w:val="00052BA5"/>
    <w:rsid w:val="00061A70"/>
    <w:rsid w:val="00066F5E"/>
    <w:rsid w:val="00080C84"/>
    <w:rsid w:val="00087F1B"/>
    <w:rsid w:val="000909B4"/>
    <w:rsid w:val="000A6948"/>
    <w:rsid w:val="000D5105"/>
    <w:rsid w:val="0012406A"/>
    <w:rsid w:val="00127FDC"/>
    <w:rsid w:val="001429E3"/>
    <w:rsid w:val="001802BB"/>
    <w:rsid w:val="00182EEC"/>
    <w:rsid w:val="001F7216"/>
    <w:rsid w:val="002047F6"/>
    <w:rsid w:val="00236292"/>
    <w:rsid w:val="00237E18"/>
    <w:rsid w:val="0024539C"/>
    <w:rsid w:val="00257FA9"/>
    <w:rsid w:val="00260F79"/>
    <w:rsid w:val="002678C9"/>
    <w:rsid w:val="0027580F"/>
    <w:rsid w:val="00276ED0"/>
    <w:rsid w:val="002774E0"/>
    <w:rsid w:val="0029039B"/>
    <w:rsid w:val="002938E0"/>
    <w:rsid w:val="002A2650"/>
    <w:rsid w:val="002A394E"/>
    <w:rsid w:val="002C04BF"/>
    <w:rsid w:val="002D2993"/>
    <w:rsid w:val="002E406D"/>
    <w:rsid w:val="0031220E"/>
    <w:rsid w:val="00394E23"/>
    <w:rsid w:val="003954ED"/>
    <w:rsid w:val="003A7010"/>
    <w:rsid w:val="003B46F7"/>
    <w:rsid w:val="003E2C1A"/>
    <w:rsid w:val="004065F6"/>
    <w:rsid w:val="0043400A"/>
    <w:rsid w:val="00460AE0"/>
    <w:rsid w:val="0046314E"/>
    <w:rsid w:val="00467744"/>
    <w:rsid w:val="00485A3B"/>
    <w:rsid w:val="004A3D4E"/>
    <w:rsid w:val="004B5774"/>
    <w:rsid w:val="004C2B5B"/>
    <w:rsid w:val="004D783E"/>
    <w:rsid w:val="00512A93"/>
    <w:rsid w:val="005472B3"/>
    <w:rsid w:val="00550212"/>
    <w:rsid w:val="00551819"/>
    <w:rsid w:val="00563DBB"/>
    <w:rsid w:val="005739B3"/>
    <w:rsid w:val="005C00F8"/>
    <w:rsid w:val="005C3A75"/>
    <w:rsid w:val="00607563"/>
    <w:rsid w:val="00613CA4"/>
    <w:rsid w:val="00625A37"/>
    <w:rsid w:val="006274F0"/>
    <w:rsid w:val="00632B1F"/>
    <w:rsid w:val="00646F21"/>
    <w:rsid w:val="006560DD"/>
    <w:rsid w:val="00691B73"/>
    <w:rsid w:val="006B046F"/>
    <w:rsid w:val="006B7B14"/>
    <w:rsid w:val="006C5206"/>
    <w:rsid w:val="006E194D"/>
    <w:rsid w:val="006F7F27"/>
    <w:rsid w:val="007031EE"/>
    <w:rsid w:val="00732CA2"/>
    <w:rsid w:val="0073543F"/>
    <w:rsid w:val="007510EC"/>
    <w:rsid w:val="007611F2"/>
    <w:rsid w:val="00764428"/>
    <w:rsid w:val="0076736D"/>
    <w:rsid w:val="00770649"/>
    <w:rsid w:val="007931B8"/>
    <w:rsid w:val="007B32B3"/>
    <w:rsid w:val="007C2B37"/>
    <w:rsid w:val="007C67D6"/>
    <w:rsid w:val="007D420D"/>
    <w:rsid w:val="007E24F0"/>
    <w:rsid w:val="007F0BFC"/>
    <w:rsid w:val="00806566"/>
    <w:rsid w:val="008154FC"/>
    <w:rsid w:val="0082608E"/>
    <w:rsid w:val="008274A7"/>
    <w:rsid w:val="00827A3A"/>
    <w:rsid w:val="0083038C"/>
    <w:rsid w:val="0085797B"/>
    <w:rsid w:val="008A7810"/>
    <w:rsid w:val="008B2467"/>
    <w:rsid w:val="008B6B37"/>
    <w:rsid w:val="008C6544"/>
    <w:rsid w:val="008D024F"/>
    <w:rsid w:val="008F5069"/>
    <w:rsid w:val="009152D6"/>
    <w:rsid w:val="00926467"/>
    <w:rsid w:val="00930E87"/>
    <w:rsid w:val="00941554"/>
    <w:rsid w:val="00950BD8"/>
    <w:rsid w:val="00985877"/>
    <w:rsid w:val="009D1CCD"/>
    <w:rsid w:val="009E7AC7"/>
    <w:rsid w:val="009F3383"/>
    <w:rsid w:val="00A239C3"/>
    <w:rsid w:val="00A24C06"/>
    <w:rsid w:val="00A35A0E"/>
    <w:rsid w:val="00A36A5C"/>
    <w:rsid w:val="00A567A2"/>
    <w:rsid w:val="00A672B5"/>
    <w:rsid w:val="00A97762"/>
    <w:rsid w:val="00AA1792"/>
    <w:rsid w:val="00AB11F6"/>
    <w:rsid w:val="00AC409E"/>
    <w:rsid w:val="00B10BDC"/>
    <w:rsid w:val="00B141E5"/>
    <w:rsid w:val="00B45AB9"/>
    <w:rsid w:val="00B531AC"/>
    <w:rsid w:val="00B740FF"/>
    <w:rsid w:val="00B819F5"/>
    <w:rsid w:val="00BA093E"/>
    <w:rsid w:val="00BD1166"/>
    <w:rsid w:val="00BF7E79"/>
    <w:rsid w:val="00C0616A"/>
    <w:rsid w:val="00C15320"/>
    <w:rsid w:val="00C311FD"/>
    <w:rsid w:val="00C42B03"/>
    <w:rsid w:val="00C7499D"/>
    <w:rsid w:val="00CA719A"/>
    <w:rsid w:val="00CC5DEF"/>
    <w:rsid w:val="00D11451"/>
    <w:rsid w:val="00D1648D"/>
    <w:rsid w:val="00D35F78"/>
    <w:rsid w:val="00D568FE"/>
    <w:rsid w:val="00D66F3C"/>
    <w:rsid w:val="00D70CFE"/>
    <w:rsid w:val="00D97782"/>
    <w:rsid w:val="00DA23B6"/>
    <w:rsid w:val="00DA51EE"/>
    <w:rsid w:val="00DA6E2E"/>
    <w:rsid w:val="00DF108B"/>
    <w:rsid w:val="00E014DC"/>
    <w:rsid w:val="00E43F05"/>
    <w:rsid w:val="00E74C23"/>
    <w:rsid w:val="00ED1868"/>
    <w:rsid w:val="00ED4D7F"/>
    <w:rsid w:val="00F07D09"/>
    <w:rsid w:val="00F22560"/>
    <w:rsid w:val="00F83D21"/>
    <w:rsid w:val="00FB1EE5"/>
    <w:rsid w:val="00FB674A"/>
    <w:rsid w:val="00FB747C"/>
    <w:rsid w:val="00FC3088"/>
    <w:rsid w:val="00FD762D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B157"/>
  <w15:chartTrackingRefBased/>
  <w15:docId w15:val="{256B82B6-F954-459D-AA9F-4DA9F054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F1B"/>
  </w:style>
  <w:style w:type="paragraph" w:styleId="Piedepgina">
    <w:name w:val="footer"/>
    <w:basedOn w:val="Normal"/>
    <w:link w:val="PiedepginaCar"/>
    <w:uiPriority w:val="99"/>
    <w:unhideWhenUsed/>
    <w:rsid w:val="00087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F1B"/>
  </w:style>
  <w:style w:type="character" w:styleId="Nmerodepgina">
    <w:name w:val="page number"/>
    <w:basedOn w:val="Fuentedeprrafopredeter"/>
    <w:uiPriority w:val="99"/>
    <w:semiHidden/>
    <w:unhideWhenUsed/>
    <w:rsid w:val="00087F1B"/>
  </w:style>
  <w:style w:type="table" w:styleId="Tablaconcuadrcula">
    <w:name w:val="Table Grid"/>
    <w:basedOn w:val="Tablanormal"/>
    <w:uiPriority w:val="59"/>
    <w:rsid w:val="0008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7F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</dc:creator>
  <cp:keywords/>
  <dc:description/>
  <cp:lastModifiedBy>maxi</cp:lastModifiedBy>
  <cp:revision>3</cp:revision>
  <dcterms:created xsi:type="dcterms:W3CDTF">2024-12-02T13:40:00Z</dcterms:created>
  <dcterms:modified xsi:type="dcterms:W3CDTF">2025-10-30T16:29:00Z</dcterms:modified>
</cp:coreProperties>
</file>