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BB7" w:rsidRDefault="009368A8" w:rsidP="00382580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FUNDAMENTOS:</w:t>
      </w:r>
    </w:p>
    <w:p w:rsidR="009368A8" w:rsidRDefault="00382580" w:rsidP="0038258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La </w:t>
      </w:r>
      <w:r w:rsidR="009368A8">
        <w:rPr>
          <w:rFonts w:ascii="Arial" w:hAnsi="Arial" w:cs="Arial"/>
          <w:sz w:val="24"/>
        </w:rPr>
        <w:t>presente tiene por objeto fortalecer el vínculo entre la ciudadanía y la concientización en el cuidado de los esp</w:t>
      </w:r>
      <w:r>
        <w:rPr>
          <w:rFonts w:ascii="Arial" w:hAnsi="Arial" w:cs="Arial"/>
          <w:sz w:val="24"/>
        </w:rPr>
        <w:t>acios verdes de nuestra ciudad.</w:t>
      </w:r>
    </w:p>
    <w:p w:rsidR="009368A8" w:rsidRDefault="00382580" w:rsidP="0038258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9368A8">
        <w:rPr>
          <w:rFonts w:ascii="Arial" w:hAnsi="Arial" w:cs="Arial"/>
          <w:sz w:val="24"/>
        </w:rPr>
        <w:t>Los espacios verdes son un factor de calidad de vida de la ciudad ante el gran crecimiento que se está produciendo en la misma. Son lugares de encuentro, de integración y de intercambio; promueven la diversidad cultural y generacional de una sociedad; y genera valor simbólico, identidad y pertenencia.</w:t>
      </w:r>
    </w:p>
    <w:p w:rsidR="009368A8" w:rsidRDefault="00382580" w:rsidP="0038258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9368A8">
        <w:rPr>
          <w:rFonts w:ascii="Arial" w:hAnsi="Arial" w:cs="Arial"/>
          <w:sz w:val="24"/>
        </w:rPr>
        <w:t xml:space="preserve">Mediante </w:t>
      </w:r>
      <w:r w:rsidR="003C5BFC">
        <w:rPr>
          <w:rFonts w:ascii="Arial" w:hAnsi="Arial" w:cs="Arial"/>
          <w:sz w:val="24"/>
        </w:rPr>
        <w:t xml:space="preserve">la presente </w:t>
      </w:r>
      <w:r w:rsidR="009368A8">
        <w:rPr>
          <w:rFonts w:ascii="Arial" w:hAnsi="Arial" w:cs="Arial"/>
          <w:sz w:val="24"/>
        </w:rPr>
        <w:t>se reglamenta la intervención de los vecinos que asumen la responsabilidad en el mantenimiento y el cuidado de los mismos de forma voluntaria, creando un registro de las personas interesadas en el cuidado</w:t>
      </w:r>
      <w:r w:rsidR="003C5BFC">
        <w:rPr>
          <w:rFonts w:ascii="Arial" w:hAnsi="Arial" w:cs="Arial"/>
          <w:sz w:val="24"/>
        </w:rPr>
        <w:t>,</w:t>
      </w:r>
      <w:r w:rsidR="009368A8">
        <w:rPr>
          <w:rFonts w:ascii="Arial" w:hAnsi="Arial" w:cs="Arial"/>
          <w:sz w:val="24"/>
        </w:rPr>
        <w:t xml:space="preserve"> estableciendo pautas para llevar a cabo este programa, las cuales se encuentran enmarcadas en Ordenanza N° 7995</w:t>
      </w:r>
      <w:r w:rsidR="003C5BFC">
        <w:rPr>
          <w:rFonts w:ascii="Arial" w:hAnsi="Arial" w:cs="Arial"/>
          <w:sz w:val="24"/>
        </w:rPr>
        <w:t>,</w:t>
      </w:r>
      <w:r w:rsidR="009368A8">
        <w:rPr>
          <w:rFonts w:ascii="Arial" w:hAnsi="Arial" w:cs="Arial"/>
          <w:sz w:val="24"/>
        </w:rPr>
        <w:t xml:space="preserve"> Emergencia Ambienta</w:t>
      </w:r>
      <w:r w:rsidR="003C5BFC">
        <w:rPr>
          <w:rFonts w:ascii="Arial" w:hAnsi="Arial" w:cs="Arial"/>
          <w:sz w:val="24"/>
        </w:rPr>
        <w:t>l</w:t>
      </w:r>
      <w:r w:rsidR="009368A8">
        <w:rPr>
          <w:rFonts w:ascii="Arial" w:hAnsi="Arial" w:cs="Arial"/>
          <w:sz w:val="24"/>
        </w:rPr>
        <w:t xml:space="preserve"> y Sanitaria en el Ejido de Rawson, la misma ejecuta y desarrolla un plan integra</w:t>
      </w:r>
      <w:r w:rsidR="003C5BFC">
        <w:rPr>
          <w:rFonts w:ascii="Arial" w:hAnsi="Arial" w:cs="Arial"/>
          <w:sz w:val="24"/>
        </w:rPr>
        <w:t>l</w:t>
      </w:r>
      <w:r w:rsidR="009368A8">
        <w:rPr>
          <w:rFonts w:ascii="Arial" w:hAnsi="Arial" w:cs="Arial"/>
          <w:sz w:val="24"/>
        </w:rPr>
        <w:t xml:space="preserve"> para la recuperación y consolidación de los espacios públicos, garantizando la recolección</w:t>
      </w:r>
      <w:r w:rsidR="003C5BFC">
        <w:rPr>
          <w:rFonts w:ascii="Arial" w:hAnsi="Arial" w:cs="Arial"/>
          <w:sz w:val="24"/>
        </w:rPr>
        <w:t>,</w:t>
      </w:r>
      <w:r w:rsidR="009368A8">
        <w:rPr>
          <w:rFonts w:ascii="Arial" w:hAnsi="Arial" w:cs="Arial"/>
          <w:sz w:val="24"/>
        </w:rPr>
        <w:t xml:space="preserve"> disposición, saneamiento, remediación y clausura de los sitios denominad</w:t>
      </w:r>
      <w:r>
        <w:rPr>
          <w:rFonts w:ascii="Arial" w:hAnsi="Arial" w:cs="Arial"/>
          <w:sz w:val="24"/>
        </w:rPr>
        <w:t>os “basurales a cielo abierto”.</w:t>
      </w:r>
    </w:p>
    <w:p w:rsidR="00382580" w:rsidRDefault="00382580" w:rsidP="00382580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382580" w:rsidRDefault="00382580" w:rsidP="00382580">
      <w:pPr>
        <w:spacing w:after="0" w:line="360" w:lineRule="auto"/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4304"/>
      </w:tblGrid>
      <w:tr w:rsidR="00382580" w:rsidTr="0014250E">
        <w:tc>
          <w:tcPr>
            <w:tcW w:w="4304" w:type="dxa"/>
            <w:shd w:val="clear" w:color="auto" w:fill="auto"/>
          </w:tcPr>
          <w:p w:rsidR="00382580" w:rsidRDefault="00382580" w:rsidP="00382580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BRIAN AXEL WIRZ</w:t>
            </w:r>
          </w:p>
          <w:p w:rsidR="00382580" w:rsidRDefault="00382580" w:rsidP="00382580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SECRETARIO LEGISLATIVO</w:t>
            </w:r>
          </w:p>
          <w:p w:rsidR="00382580" w:rsidRPr="00382580" w:rsidRDefault="00382580" w:rsidP="00382580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  <w:tc>
          <w:tcPr>
            <w:tcW w:w="4304" w:type="dxa"/>
            <w:shd w:val="clear" w:color="auto" w:fill="auto"/>
          </w:tcPr>
          <w:p w:rsidR="00382580" w:rsidRDefault="00382580" w:rsidP="00382580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DULIO DANILO MONTI</w:t>
            </w:r>
          </w:p>
          <w:p w:rsidR="00382580" w:rsidRDefault="00382580" w:rsidP="00382580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PRESIDENTE</w:t>
            </w:r>
          </w:p>
          <w:p w:rsidR="00382580" w:rsidRPr="00382580" w:rsidRDefault="00382580" w:rsidP="00382580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</w:tr>
    </w:tbl>
    <w:p w:rsidR="00382580" w:rsidRDefault="00382580" w:rsidP="00382580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9368A8" w:rsidRDefault="009368A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9368A8" w:rsidRDefault="009368A8" w:rsidP="00B33EA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>EL CONCEJO DELIBERANTE DE LA CIUDAD DE RAWSON, CAPITAL DE LA PROVINCIA DEL CHUBUT,</w:t>
      </w:r>
      <w:r>
        <w:rPr>
          <w:rFonts w:ascii="Arial" w:hAnsi="Arial" w:cs="Arial"/>
          <w:sz w:val="24"/>
        </w:rPr>
        <w:t xml:space="preserve"> en uso de sus facultades legales, sanciona la siguiente:</w:t>
      </w:r>
    </w:p>
    <w:p w:rsidR="009368A8" w:rsidRDefault="009368A8" w:rsidP="00B33EA0">
      <w:pPr>
        <w:spacing w:after="0" w:line="360" w:lineRule="auto"/>
        <w:jc w:val="center"/>
        <w:rPr>
          <w:rFonts w:ascii="Arial" w:hAnsi="Arial" w:cs="Arial"/>
          <w:b/>
          <w:sz w:val="44"/>
          <w:u w:val="double"/>
        </w:rPr>
      </w:pPr>
      <w:r>
        <w:rPr>
          <w:rFonts w:ascii="Arial" w:hAnsi="Arial" w:cs="Arial"/>
          <w:b/>
          <w:sz w:val="44"/>
          <w:u w:val="double"/>
        </w:rPr>
        <w:t>O  R  D  E  N  A  N  Z  A:</w:t>
      </w:r>
    </w:p>
    <w:p w:rsidR="009368A8" w:rsidRDefault="009368A8" w:rsidP="00B33EA0">
      <w:pPr>
        <w:spacing w:after="0" w:line="360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TITULO -I-</w:t>
      </w:r>
      <w:r w:rsidR="007D7FEA">
        <w:rPr>
          <w:rFonts w:ascii="Arial" w:hAnsi="Arial" w:cs="Arial"/>
          <w:b/>
          <w:sz w:val="24"/>
          <w:u w:val="single"/>
        </w:rPr>
        <w:t xml:space="preserve"> CREA EL PROGRAMA ECO</w:t>
      </w:r>
      <w:r w:rsidR="009D5CEA">
        <w:rPr>
          <w:rFonts w:ascii="Arial" w:hAnsi="Arial" w:cs="Arial"/>
          <w:b/>
          <w:sz w:val="24"/>
          <w:u w:val="single"/>
        </w:rPr>
        <w:t xml:space="preserve"> </w:t>
      </w:r>
      <w:r w:rsidR="007D7FEA">
        <w:rPr>
          <w:rFonts w:ascii="Arial" w:hAnsi="Arial" w:cs="Arial"/>
          <w:b/>
          <w:sz w:val="24"/>
          <w:u w:val="single"/>
        </w:rPr>
        <w:t>VECINO</w:t>
      </w:r>
      <w:r w:rsidR="009D5CEA">
        <w:rPr>
          <w:rFonts w:ascii="Arial" w:hAnsi="Arial" w:cs="Arial"/>
          <w:b/>
          <w:sz w:val="24"/>
          <w:u w:val="single"/>
        </w:rPr>
        <w:t>S</w:t>
      </w:r>
      <w:r w:rsidR="007D7FEA">
        <w:rPr>
          <w:rFonts w:ascii="Arial" w:hAnsi="Arial" w:cs="Arial"/>
          <w:b/>
          <w:sz w:val="24"/>
          <w:u w:val="single"/>
        </w:rPr>
        <w:t xml:space="preserve"> PARA EL APADRINAMIENTO DE ESPACIOS VERDES</w:t>
      </w:r>
      <w:r>
        <w:rPr>
          <w:rFonts w:ascii="Arial" w:hAnsi="Arial" w:cs="Arial"/>
          <w:b/>
          <w:sz w:val="24"/>
          <w:u w:val="single"/>
        </w:rPr>
        <w:t xml:space="preserve"> </w:t>
      </w:r>
    </w:p>
    <w:p w:rsidR="009368A8" w:rsidRPr="007D7FEA" w:rsidRDefault="009368A8" w:rsidP="00B33EA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1º.-</w:t>
      </w:r>
      <w:r w:rsidR="007D7FEA">
        <w:rPr>
          <w:rFonts w:ascii="Arial" w:hAnsi="Arial" w:cs="Arial"/>
          <w:sz w:val="24"/>
        </w:rPr>
        <w:t xml:space="preserve"> Crease en el ámbito de la Municipalidad de Rawson</w:t>
      </w:r>
      <w:r w:rsidR="009D5CEA">
        <w:rPr>
          <w:rFonts w:ascii="Arial" w:hAnsi="Arial" w:cs="Arial"/>
          <w:sz w:val="24"/>
        </w:rPr>
        <w:t>,</w:t>
      </w:r>
      <w:r w:rsidR="007D7FEA">
        <w:rPr>
          <w:rFonts w:ascii="Arial" w:hAnsi="Arial" w:cs="Arial"/>
          <w:sz w:val="24"/>
        </w:rPr>
        <w:t xml:space="preserve"> el </w:t>
      </w:r>
      <w:r w:rsidR="00B33EA0">
        <w:rPr>
          <w:rFonts w:ascii="Arial" w:hAnsi="Arial" w:cs="Arial"/>
          <w:sz w:val="24"/>
        </w:rPr>
        <w:t xml:space="preserve">Programa </w:t>
      </w:r>
      <w:r w:rsidR="00B33EA0">
        <w:rPr>
          <w:rFonts w:ascii="Arial" w:hAnsi="Arial" w:cs="Arial"/>
          <w:sz w:val="24"/>
        </w:rPr>
        <w:br/>
        <w:t xml:space="preserve">                      </w:t>
      </w:r>
      <w:r w:rsidR="007D7FEA">
        <w:rPr>
          <w:rFonts w:ascii="Arial" w:hAnsi="Arial" w:cs="Arial"/>
          <w:sz w:val="24"/>
        </w:rPr>
        <w:t>“Eco Vecinos”, el cual tendrá por objeto el apadrinamiento de espacios verdes en sectores de la sociedad que deseen preservar y desarrollar el recurso ecológico dentro de la ciudad.-</w:t>
      </w:r>
    </w:p>
    <w:p w:rsidR="009368A8" w:rsidRPr="007D7FEA" w:rsidRDefault="009368A8" w:rsidP="00B33EA0">
      <w:pPr>
        <w:spacing w:after="0" w:line="360" w:lineRule="auto"/>
        <w:jc w:val="both"/>
      </w:pPr>
      <w:r>
        <w:rPr>
          <w:rFonts w:ascii="Arial" w:hAnsi="Arial" w:cs="Arial"/>
          <w:b/>
          <w:sz w:val="24"/>
          <w:u w:val="single"/>
        </w:rPr>
        <w:t>Artículo 2º.-</w:t>
      </w:r>
      <w:r w:rsidR="007D7FEA">
        <w:rPr>
          <w:rFonts w:ascii="Arial" w:hAnsi="Arial" w:cs="Arial"/>
          <w:sz w:val="24"/>
        </w:rPr>
        <w:t xml:space="preserve"> Considérese espacio</w:t>
      </w:r>
      <w:r w:rsidR="005D5B64">
        <w:rPr>
          <w:rFonts w:ascii="Arial" w:hAnsi="Arial" w:cs="Arial"/>
          <w:sz w:val="24"/>
        </w:rPr>
        <w:t>s</w:t>
      </w:r>
      <w:r w:rsidR="007D7FEA">
        <w:rPr>
          <w:rFonts w:ascii="Arial" w:hAnsi="Arial" w:cs="Arial"/>
          <w:sz w:val="24"/>
        </w:rPr>
        <w:t xml:space="preserve"> verde</w:t>
      </w:r>
      <w:r w:rsidR="005D5B64">
        <w:rPr>
          <w:rFonts w:ascii="Arial" w:hAnsi="Arial" w:cs="Arial"/>
          <w:sz w:val="24"/>
        </w:rPr>
        <w:t>s</w:t>
      </w:r>
      <w:r w:rsidR="007D7FEA">
        <w:rPr>
          <w:rFonts w:ascii="Arial" w:hAnsi="Arial" w:cs="Arial"/>
          <w:sz w:val="24"/>
        </w:rPr>
        <w:t xml:space="preserve"> </w:t>
      </w:r>
      <w:r w:rsidR="005D5B64">
        <w:rPr>
          <w:rFonts w:ascii="Arial" w:hAnsi="Arial" w:cs="Arial"/>
          <w:sz w:val="24"/>
        </w:rPr>
        <w:t xml:space="preserve">a </w:t>
      </w:r>
      <w:r w:rsidR="007D7FEA">
        <w:rPr>
          <w:rFonts w:ascii="Arial" w:hAnsi="Arial" w:cs="Arial"/>
          <w:sz w:val="24"/>
        </w:rPr>
        <w:t>lo</w:t>
      </w:r>
      <w:r w:rsidR="005D5B64">
        <w:rPr>
          <w:rFonts w:ascii="Arial" w:hAnsi="Arial" w:cs="Arial"/>
          <w:sz w:val="24"/>
        </w:rPr>
        <w:t xml:space="preserve">s establecidos por Ordenanza </w:t>
      </w:r>
      <w:r w:rsidR="005D5B64">
        <w:rPr>
          <w:rFonts w:ascii="Arial" w:hAnsi="Arial" w:cs="Arial"/>
          <w:sz w:val="24"/>
        </w:rPr>
        <w:br/>
        <w:t xml:space="preserve">                      como </w:t>
      </w:r>
      <w:r w:rsidR="007D7FEA">
        <w:rPr>
          <w:rFonts w:ascii="Arial" w:hAnsi="Arial" w:cs="Arial"/>
          <w:sz w:val="24"/>
        </w:rPr>
        <w:t xml:space="preserve">plazas, plazoletas, parques, boulevares (delimitados) o espacios </w:t>
      </w:r>
      <w:r w:rsidR="005D5B64">
        <w:rPr>
          <w:rFonts w:ascii="Arial" w:hAnsi="Arial" w:cs="Arial"/>
          <w:sz w:val="24"/>
        </w:rPr>
        <w:t xml:space="preserve">verdes </w:t>
      </w:r>
      <w:r w:rsidR="007D7FEA">
        <w:rPr>
          <w:rFonts w:ascii="Arial" w:hAnsi="Arial" w:cs="Arial"/>
          <w:sz w:val="24"/>
        </w:rPr>
        <w:t xml:space="preserve">de usos sociales </w:t>
      </w:r>
      <w:r w:rsidR="005D5B64">
        <w:rPr>
          <w:rFonts w:ascii="Arial" w:hAnsi="Arial" w:cs="Arial"/>
          <w:sz w:val="24"/>
        </w:rPr>
        <w:t>en c</w:t>
      </w:r>
      <w:r w:rsidR="007D7FEA">
        <w:rPr>
          <w:rFonts w:ascii="Arial" w:hAnsi="Arial" w:cs="Arial"/>
          <w:sz w:val="24"/>
        </w:rPr>
        <w:t>entros vecinales, ce</w:t>
      </w:r>
      <w:r w:rsidR="00B33EA0">
        <w:rPr>
          <w:rFonts w:ascii="Arial" w:hAnsi="Arial" w:cs="Arial"/>
          <w:sz w:val="24"/>
        </w:rPr>
        <w:t>ntros educativos, entre otros.-</w:t>
      </w:r>
    </w:p>
    <w:p w:rsidR="009368A8" w:rsidRPr="007D7FEA" w:rsidRDefault="009368A8" w:rsidP="00B33EA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3º.-</w:t>
      </w:r>
      <w:r w:rsidR="007D7FEA">
        <w:rPr>
          <w:rFonts w:ascii="Arial" w:hAnsi="Arial" w:cs="Arial"/>
          <w:sz w:val="24"/>
        </w:rPr>
        <w:t xml:space="preserve"> </w:t>
      </w:r>
      <w:r w:rsidR="00241B6B">
        <w:rPr>
          <w:rFonts w:ascii="Arial" w:hAnsi="Arial" w:cs="Arial"/>
          <w:sz w:val="24"/>
        </w:rPr>
        <w:t xml:space="preserve">Toda persona física y/o jurídica podrá convenir con el Poder </w:t>
      </w:r>
      <w:r w:rsidR="00B33EA0">
        <w:rPr>
          <w:rFonts w:ascii="Arial" w:hAnsi="Arial" w:cs="Arial"/>
          <w:sz w:val="24"/>
        </w:rPr>
        <w:br/>
        <w:t xml:space="preserve">                        </w:t>
      </w:r>
      <w:r w:rsidR="00241B6B">
        <w:rPr>
          <w:rFonts w:ascii="Arial" w:hAnsi="Arial" w:cs="Arial"/>
          <w:sz w:val="24"/>
        </w:rPr>
        <w:t xml:space="preserve">Ejecutivo Municipal el </w:t>
      </w:r>
      <w:r w:rsidR="005E624B">
        <w:rPr>
          <w:rFonts w:ascii="Arial" w:hAnsi="Arial" w:cs="Arial"/>
          <w:sz w:val="24"/>
        </w:rPr>
        <w:t>mantenimiento</w:t>
      </w:r>
      <w:r w:rsidR="00241B6B">
        <w:rPr>
          <w:rFonts w:ascii="Arial" w:hAnsi="Arial" w:cs="Arial"/>
          <w:sz w:val="24"/>
        </w:rPr>
        <w:t>/apadrinamiento de espacios verdes</w:t>
      </w:r>
      <w:r w:rsidR="005D5B64">
        <w:rPr>
          <w:rFonts w:ascii="Arial" w:hAnsi="Arial" w:cs="Arial"/>
          <w:sz w:val="24"/>
        </w:rPr>
        <w:t>,</w:t>
      </w:r>
      <w:r w:rsidR="00241B6B">
        <w:rPr>
          <w:rFonts w:ascii="Arial" w:hAnsi="Arial" w:cs="Arial"/>
          <w:sz w:val="24"/>
        </w:rPr>
        <w:t xml:space="preserve"> que se encuentren en la zona donde los interesados posean sus propiedades, y/o</w:t>
      </w:r>
      <w:r w:rsidR="00934259">
        <w:rPr>
          <w:rFonts w:ascii="Arial" w:hAnsi="Arial" w:cs="Arial"/>
          <w:sz w:val="24"/>
        </w:rPr>
        <w:t xml:space="preserve"> habiten en ella. Los gastos de riego y demás tareas de mantenimiento serán a cuenta y riesgo de las personas físicas y/o jurídicas que hayan convenido con el Municipio.-</w:t>
      </w:r>
    </w:p>
    <w:p w:rsidR="007D7FEA" w:rsidRPr="00934259" w:rsidRDefault="007D7FEA" w:rsidP="00B33EA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4°.-</w:t>
      </w:r>
      <w:r w:rsidR="00934259">
        <w:rPr>
          <w:rFonts w:ascii="Arial" w:hAnsi="Arial" w:cs="Arial"/>
          <w:sz w:val="24"/>
        </w:rPr>
        <w:t xml:space="preserve"> Dicho </w:t>
      </w:r>
      <w:r w:rsidR="00B33EA0">
        <w:rPr>
          <w:rFonts w:ascii="Arial" w:hAnsi="Arial" w:cs="Arial"/>
          <w:sz w:val="24"/>
        </w:rPr>
        <w:t xml:space="preserve">Programa </w:t>
      </w:r>
      <w:r w:rsidR="00934259">
        <w:rPr>
          <w:rFonts w:ascii="Arial" w:hAnsi="Arial" w:cs="Arial"/>
          <w:sz w:val="24"/>
        </w:rPr>
        <w:t xml:space="preserve">deberá efectuarse en forma gratuita mediante acta </w:t>
      </w:r>
      <w:r w:rsidR="00B33EA0">
        <w:rPr>
          <w:rFonts w:ascii="Arial" w:hAnsi="Arial" w:cs="Arial"/>
          <w:sz w:val="24"/>
        </w:rPr>
        <w:br/>
        <w:t xml:space="preserve">                      </w:t>
      </w:r>
      <w:r w:rsidR="00934259">
        <w:rPr>
          <w:rFonts w:ascii="Arial" w:hAnsi="Arial" w:cs="Arial"/>
          <w:sz w:val="24"/>
        </w:rPr>
        <w:t>compromiso llevada a cabo por las partes, donde no podrán contener cláusulas que impliquen el otorgamiento de privilegios</w:t>
      </w:r>
      <w:r w:rsidR="005D5B64">
        <w:rPr>
          <w:rFonts w:ascii="Arial" w:hAnsi="Arial" w:cs="Arial"/>
          <w:sz w:val="24"/>
        </w:rPr>
        <w:t>,</w:t>
      </w:r>
      <w:r w:rsidR="00934259">
        <w:rPr>
          <w:rFonts w:ascii="Arial" w:hAnsi="Arial" w:cs="Arial"/>
          <w:sz w:val="24"/>
        </w:rPr>
        <w:t xml:space="preserve"> ni la delegación de competencias propias del Municipio. Deberán contener cláusulas eximentes de respons</w:t>
      </w:r>
      <w:r w:rsidR="00B33EA0">
        <w:rPr>
          <w:rFonts w:ascii="Arial" w:hAnsi="Arial" w:cs="Arial"/>
          <w:sz w:val="24"/>
        </w:rPr>
        <w:t>abilidad para la Municipalidad.-</w:t>
      </w:r>
    </w:p>
    <w:p w:rsidR="007D7FEA" w:rsidRPr="00934259" w:rsidRDefault="007D7FEA" w:rsidP="00B33EA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5°.-</w:t>
      </w:r>
      <w:r w:rsidR="00934259">
        <w:rPr>
          <w:rFonts w:ascii="Arial" w:hAnsi="Arial" w:cs="Arial"/>
          <w:sz w:val="24"/>
        </w:rPr>
        <w:t xml:space="preserve"> El acta compromiso deberá determinar el espacio verde asignado, </w:t>
      </w:r>
      <w:r w:rsidR="00B33EA0">
        <w:rPr>
          <w:rFonts w:ascii="Arial" w:hAnsi="Arial" w:cs="Arial"/>
          <w:sz w:val="24"/>
        </w:rPr>
        <w:br/>
        <w:t xml:space="preserve">                      </w:t>
      </w:r>
      <w:r w:rsidR="00934259">
        <w:rPr>
          <w:rFonts w:ascii="Arial" w:hAnsi="Arial" w:cs="Arial"/>
          <w:sz w:val="24"/>
        </w:rPr>
        <w:t xml:space="preserve">las delimitaciones del mismo y el </w:t>
      </w:r>
      <w:r w:rsidR="00847F50">
        <w:rPr>
          <w:rFonts w:ascii="Arial" w:hAnsi="Arial" w:cs="Arial"/>
          <w:sz w:val="24"/>
        </w:rPr>
        <w:t>cronograma</w:t>
      </w:r>
      <w:r w:rsidR="00934259">
        <w:rPr>
          <w:rFonts w:ascii="Arial" w:hAnsi="Arial" w:cs="Arial"/>
          <w:sz w:val="24"/>
        </w:rPr>
        <w:t xml:space="preserve"> de control de cuidado. Si s</w:t>
      </w:r>
      <w:r w:rsidR="00847F50">
        <w:rPr>
          <w:rFonts w:ascii="Arial" w:hAnsi="Arial" w:cs="Arial"/>
          <w:sz w:val="24"/>
        </w:rPr>
        <w:t>e</w:t>
      </w:r>
      <w:r w:rsidR="00934259">
        <w:rPr>
          <w:rFonts w:ascii="Arial" w:hAnsi="Arial" w:cs="Arial"/>
          <w:sz w:val="24"/>
        </w:rPr>
        <w:t xml:space="preserve"> incumpliese lo pactado en di</w:t>
      </w:r>
      <w:r w:rsidR="00B33EA0">
        <w:rPr>
          <w:rFonts w:ascii="Arial" w:hAnsi="Arial" w:cs="Arial"/>
          <w:sz w:val="24"/>
        </w:rPr>
        <w:t>cha acta será causante de baja.-</w:t>
      </w:r>
    </w:p>
    <w:p w:rsidR="007D7FEA" w:rsidRPr="00847F50" w:rsidRDefault="007D7FEA" w:rsidP="00B33EA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6°.-</w:t>
      </w:r>
      <w:r w:rsidR="00847F50">
        <w:rPr>
          <w:rFonts w:ascii="Arial" w:hAnsi="Arial" w:cs="Arial"/>
          <w:sz w:val="24"/>
        </w:rPr>
        <w:t xml:space="preserve"> </w:t>
      </w:r>
      <w:r w:rsidR="006D6BDC">
        <w:rPr>
          <w:rFonts w:ascii="Arial" w:hAnsi="Arial" w:cs="Arial"/>
          <w:sz w:val="24"/>
        </w:rPr>
        <w:t xml:space="preserve">La Autoridad de Aplicación de la presente Ordenanza será la </w:t>
      </w:r>
      <w:r w:rsidR="006D6BDC">
        <w:rPr>
          <w:rFonts w:ascii="Arial" w:hAnsi="Arial" w:cs="Arial"/>
          <w:sz w:val="24"/>
        </w:rPr>
        <w:br/>
        <w:t xml:space="preserve">                       Secretaría de Ambiente, Producción y Desarrollo Sustentable, la </w:t>
      </w:r>
      <w:r w:rsidR="006D6BDC">
        <w:rPr>
          <w:rFonts w:ascii="Arial" w:hAnsi="Arial" w:cs="Arial"/>
          <w:sz w:val="24"/>
        </w:rPr>
        <w:lastRenderedPageBreak/>
        <w:t>que deberá coordinar y aprobar l</w:t>
      </w:r>
      <w:r w:rsidR="00847F50">
        <w:rPr>
          <w:rFonts w:ascii="Arial" w:hAnsi="Arial" w:cs="Arial"/>
          <w:sz w:val="24"/>
        </w:rPr>
        <w:t>a</w:t>
      </w:r>
      <w:r w:rsidR="006D6BDC">
        <w:rPr>
          <w:rFonts w:ascii="Arial" w:hAnsi="Arial" w:cs="Arial"/>
          <w:sz w:val="24"/>
        </w:rPr>
        <w:t>s</w:t>
      </w:r>
      <w:r w:rsidR="00847F50">
        <w:rPr>
          <w:rFonts w:ascii="Arial" w:hAnsi="Arial" w:cs="Arial"/>
          <w:sz w:val="24"/>
        </w:rPr>
        <w:t xml:space="preserve"> intervenciones aplicadas sobre los espacios verdes, dentro del marco normativo de la Ordenanza N° 4095 T</w:t>
      </w:r>
      <w:r w:rsidR="0014250E">
        <w:rPr>
          <w:rFonts w:ascii="Arial" w:hAnsi="Arial" w:cs="Arial"/>
          <w:sz w:val="24"/>
        </w:rPr>
        <w:t xml:space="preserve">exto </w:t>
      </w:r>
      <w:r w:rsidR="00847F50">
        <w:rPr>
          <w:rFonts w:ascii="Arial" w:hAnsi="Arial" w:cs="Arial"/>
          <w:sz w:val="24"/>
        </w:rPr>
        <w:t>O</w:t>
      </w:r>
      <w:r w:rsidR="0014250E">
        <w:rPr>
          <w:rFonts w:ascii="Arial" w:hAnsi="Arial" w:cs="Arial"/>
          <w:sz w:val="24"/>
        </w:rPr>
        <w:t>rdenado</w:t>
      </w:r>
      <w:r w:rsidR="00847F50">
        <w:rPr>
          <w:rFonts w:ascii="Arial" w:hAnsi="Arial" w:cs="Arial"/>
          <w:sz w:val="24"/>
        </w:rPr>
        <w:t>.-</w:t>
      </w:r>
    </w:p>
    <w:p w:rsidR="007D7FEA" w:rsidRPr="00847F50" w:rsidRDefault="007D7FEA" w:rsidP="00B33EA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7°.-</w:t>
      </w:r>
      <w:r w:rsidR="00847F50">
        <w:rPr>
          <w:rFonts w:ascii="Arial" w:hAnsi="Arial" w:cs="Arial"/>
          <w:sz w:val="24"/>
        </w:rPr>
        <w:t xml:space="preserve"> Los vecinos que formen parte de dicho programa</w:t>
      </w:r>
      <w:r w:rsidR="005D5B64">
        <w:rPr>
          <w:rFonts w:ascii="Arial" w:hAnsi="Arial" w:cs="Arial"/>
          <w:sz w:val="24"/>
        </w:rPr>
        <w:t>,</w:t>
      </w:r>
      <w:r w:rsidR="00847F50">
        <w:rPr>
          <w:rFonts w:ascii="Arial" w:hAnsi="Arial" w:cs="Arial"/>
          <w:sz w:val="24"/>
        </w:rPr>
        <w:t xml:space="preserve"> </w:t>
      </w:r>
      <w:r w:rsidR="00AF1BAC">
        <w:rPr>
          <w:rFonts w:ascii="Arial" w:hAnsi="Arial" w:cs="Arial"/>
          <w:sz w:val="24"/>
        </w:rPr>
        <w:t>obtendrán</w:t>
      </w:r>
      <w:r w:rsidR="00847F50">
        <w:rPr>
          <w:rFonts w:ascii="Arial" w:hAnsi="Arial" w:cs="Arial"/>
          <w:sz w:val="24"/>
        </w:rPr>
        <w:t xml:space="preserve"> el </w:t>
      </w:r>
      <w:r w:rsidR="0014250E">
        <w:rPr>
          <w:rFonts w:ascii="Arial" w:hAnsi="Arial" w:cs="Arial"/>
          <w:sz w:val="24"/>
        </w:rPr>
        <w:br/>
        <w:t xml:space="preserve">                       </w:t>
      </w:r>
      <w:r w:rsidR="00847F50">
        <w:rPr>
          <w:rFonts w:ascii="Arial" w:hAnsi="Arial" w:cs="Arial"/>
          <w:sz w:val="24"/>
        </w:rPr>
        <w:t>beneficio de la bonificación i</w:t>
      </w:r>
      <w:r w:rsidR="00AF1BAC">
        <w:rPr>
          <w:rFonts w:ascii="Arial" w:hAnsi="Arial" w:cs="Arial"/>
          <w:sz w:val="24"/>
        </w:rPr>
        <w:t>mpositiva hasta finalizar el periodo fiscal vigente, dicha bonificación será del impuesto Inmobiliario o de patente vehicular, solo podrá elegir uno de los beneficios. Para acceder a este beneficio deberá tener sus impuestos al día.-</w:t>
      </w:r>
    </w:p>
    <w:p w:rsidR="007D7FEA" w:rsidRPr="00AF1BAC" w:rsidRDefault="007D7FEA" w:rsidP="00B33EA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8°.-</w:t>
      </w:r>
      <w:r w:rsidR="00AF1BAC">
        <w:rPr>
          <w:rFonts w:ascii="Arial" w:hAnsi="Arial" w:cs="Arial"/>
          <w:sz w:val="24"/>
        </w:rPr>
        <w:t xml:space="preserve"> La Secretaría de Ambiente, Producción y Desarrollo Sustentable </w:t>
      </w:r>
      <w:r w:rsidR="0014250E">
        <w:rPr>
          <w:rFonts w:ascii="Arial" w:hAnsi="Arial" w:cs="Arial"/>
          <w:sz w:val="24"/>
        </w:rPr>
        <w:br/>
        <w:t xml:space="preserve">                       </w:t>
      </w:r>
      <w:r w:rsidR="00AF1BAC">
        <w:rPr>
          <w:rFonts w:ascii="Arial" w:hAnsi="Arial" w:cs="Arial"/>
          <w:sz w:val="24"/>
        </w:rPr>
        <w:t>deberá</w:t>
      </w:r>
      <w:r w:rsidR="00165FA0">
        <w:rPr>
          <w:rFonts w:ascii="Arial" w:hAnsi="Arial" w:cs="Arial"/>
          <w:sz w:val="24"/>
        </w:rPr>
        <w:t>,</w:t>
      </w:r>
      <w:r w:rsidR="00AF1BAC">
        <w:rPr>
          <w:rFonts w:ascii="Arial" w:hAnsi="Arial" w:cs="Arial"/>
          <w:sz w:val="24"/>
        </w:rPr>
        <w:t xml:space="preserve"> solicitar acta de compromiso completa, servicio que certifique domicilio del vecino y libre de deuda municipal. La documentación deberá ser aprobada por el Concejo Deliberante y la Secretaría de Hacienda Municipal.</w:t>
      </w:r>
      <w:r w:rsidR="0014250E">
        <w:rPr>
          <w:rFonts w:ascii="Arial" w:hAnsi="Arial" w:cs="Arial"/>
          <w:sz w:val="24"/>
        </w:rPr>
        <w:t>-</w:t>
      </w:r>
    </w:p>
    <w:p w:rsidR="007D7FEA" w:rsidRPr="00AF1BAC" w:rsidRDefault="007D7FEA" w:rsidP="00B33EA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9</w:t>
      </w:r>
      <w:r w:rsidR="0014250E">
        <w:rPr>
          <w:rFonts w:ascii="Arial" w:hAnsi="Arial" w:cs="Arial"/>
          <w:b/>
          <w:sz w:val="24"/>
          <w:u w:val="single"/>
        </w:rPr>
        <w:t>º</w:t>
      </w:r>
      <w:r>
        <w:rPr>
          <w:rFonts w:ascii="Arial" w:hAnsi="Arial" w:cs="Arial"/>
          <w:b/>
          <w:sz w:val="24"/>
          <w:u w:val="single"/>
        </w:rPr>
        <w:t>.-</w:t>
      </w:r>
      <w:r w:rsidR="00AF1BAC">
        <w:rPr>
          <w:rFonts w:ascii="Arial" w:hAnsi="Arial" w:cs="Arial"/>
          <w:sz w:val="24"/>
        </w:rPr>
        <w:t xml:space="preserve"> Los controles de los cuidados de los espacios verdes asignados a </w:t>
      </w:r>
      <w:r w:rsidR="0014250E">
        <w:rPr>
          <w:rFonts w:ascii="Arial" w:hAnsi="Arial" w:cs="Arial"/>
          <w:sz w:val="24"/>
        </w:rPr>
        <w:br/>
        <w:t xml:space="preserve">                      </w:t>
      </w:r>
      <w:r w:rsidR="00AF1BAC">
        <w:rPr>
          <w:rFonts w:ascii="Arial" w:hAnsi="Arial" w:cs="Arial"/>
          <w:sz w:val="24"/>
        </w:rPr>
        <w:t>“Ecos Vecinos”</w:t>
      </w:r>
      <w:r w:rsidR="00165FA0">
        <w:rPr>
          <w:rFonts w:ascii="Arial" w:hAnsi="Arial" w:cs="Arial"/>
          <w:sz w:val="24"/>
        </w:rPr>
        <w:t>,</w:t>
      </w:r>
      <w:r w:rsidR="00AF1BAC">
        <w:rPr>
          <w:rFonts w:ascii="Arial" w:hAnsi="Arial" w:cs="Arial"/>
          <w:sz w:val="24"/>
        </w:rPr>
        <w:t xml:space="preserve"> estarán regulados por la Secretaría de Ambiente Producción y Desarrollo Sustentable. Donde sí se detecta incumplimientos establecidos en el acta compromiso con el vecino, est</w:t>
      </w:r>
      <w:r w:rsidR="00165FA0">
        <w:rPr>
          <w:rFonts w:ascii="Arial" w:hAnsi="Arial" w:cs="Arial"/>
          <w:sz w:val="24"/>
        </w:rPr>
        <w:t>a</w:t>
      </w:r>
      <w:r w:rsidR="00AF1BAC">
        <w:rPr>
          <w:rFonts w:ascii="Arial" w:hAnsi="Arial" w:cs="Arial"/>
          <w:sz w:val="24"/>
        </w:rPr>
        <w:t xml:space="preserve"> podrá ser dad</w:t>
      </w:r>
      <w:r w:rsidR="00165FA0">
        <w:rPr>
          <w:rFonts w:ascii="Arial" w:hAnsi="Arial" w:cs="Arial"/>
          <w:sz w:val="24"/>
        </w:rPr>
        <w:t>a</w:t>
      </w:r>
      <w:r w:rsidR="00AF1BAC">
        <w:rPr>
          <w:rFonts w:ascii="Arial" w:hAnsi="Arial" w:cs="Arial"/>
          <w:sz w:val="24"/>
        </w:rPr>
        <w:t xml:space="preserve"> de baja.</w:t>
      </w:r>
      <w:r w:rsidR="0014250E">
        <w:rPr>
          <w:rFonts w:ascii="Arial" w:hAnsi="Arial" w:cs="Arial"/>
          <w:sz w:val="24"/>
        </w:rPr>
        <w:t>-</w:t>
      </w:r>
    </w:p>
    <w:p w:rsidR="007D7FEA" w:rsidRPr="00AF1BAC" w:rsidRDefault="007D7FEA" w:rsidP="0014250E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10.-</w:t>
      </w:r>
      <w:r w:rsidR="00AF1BAC" w:rsidRPr="00AF1BAC">
        <w:rPr>
          <w:rFonts w:ascii="Arial" w:hAnsi="Arial" w:cs="Arial"/>
          <w:b/>
          <w:sz w:val="24"/>
        </w:rPr>
        <w:t xml:space="preserve"> </w:t>
      </w:r>
      <w:r w:rsidR="00AF1BAC">
        <w:rPr>
          <w:rFonts w:ascii="Arial" w:hAnsi="Arial" w:cs="Arial"/>
          <w:sz w:val="24"/>
        </w:rPr>
        <w:t>Derógue</w:t>
      </w:r>
      <w:r w:rsidR="0014250E">
        <w:rPr>
          <w:rFonts w:ascii="Arial" w:hAnsi="Arial" w:cs="Arial"/>
          <w:sz w:val="24"/>
        </w:rPr>
        <w:t>n</w:t>
      </w:r>
      <w:r w:rsidR="00AF1BAC">
        <w:rPr>
          <w:rFonts w:ascii="Arial" w:hAnsi="Arial" w:cs="Arial"/>
          <w:sz w:val="24"/>
        </w:rPr>
        <w:t>se l</w:t>
      </w:r>
      <w:r w:rsidR="0014250E">
        <w:rPr>
          <w:rFonts w:ascii="Arial" w:hAnsi="Arial" w:cs="Arial"/>
          <w:sz w:val="24"/>
        </w:rPr>
        <w:t>os</w:t>
      </w:r>
      <w:r w:rsidR="00AF1BAC">
        <w:rPr>
          <w:rFonts w:ascii="Arial" w:hAnsi="Arial" w:cs="Arial"/>
          <w:sz w:val="24"/>
        </w:rPr>
        <w:t xml:space="preserve"> Artículo</w:t>
      </w:r>
      <w:r w:rsidR="0014250E">
        <w:rPr>
          <w:rFonts w:ascii="Arial" w:hAnsi="Arial" w:cs="Arial"/>
          <w:sz w:val="24"/>
        </w:rPr>
        <w:t>s</w:t>
      </w:r>
      <w:r w:rsidR="00AF1BAC">
        <w:rPr>
          <w:rFonts w:ascii="Arial" w:hAnsi="Arial" w:cs="Arial"/>
          <w:sz w:val="24"/>
        </w:rPr>
        <w:t xml:space="preserve"> 6° y 21 de la Ordenanza N° 4095</w:t>
      </w:r>
      <w:r w:rsidR="0014250E">
        <w:rPr>
          <w:rFonts w:ascii="Arial" w:hAnsi="Arial" w:cs="Arial"/>
          <w:sz w:val="24"/>
        </w:rPr>
        <w:t xml:space="preserve"> Texto </w:t>
      </w:r>
      <w:r w:rsidR="0014250E">
        <w:rPr>
          <w:rFonts w:ascii="Arial" w:hAnsi="Arial" w:cs="Arial"/>
          <w:sz w:val="24"/>
        </w:rPr>
        <w:br/>
        <w:t xml:space="preserve">                       Ordenado</w:t>
      </w:r>
      <w:r w:rsidR="00AF1BAC">
        <w:rPr>
          <w:rFonts w:ascii="Arial" w:hAnsi="Arial" w:cs="Arial"/>
          <w:sz w:val="24"/>
        </w:rPr>
        <w:t>.</w:t>
      </w:r>
      <w:r w:rsidR="0014250E">
        <w:rPr>
          <w:rFonts w:ascii="Arial" w:hAnsi="Arial" w:cs="Arial"/>
          <w:sz w:val="24"/>
        </w:rPr>
        <w:t>-</w:t>
      </w:r>
    </w:p>
    <w:p w:rsidR="009368A8" w:rsidRDefault="009368A8" w:rsidP="00B33EA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 xml:space="preserve">Artículo </w:t>
      </w:r>
      <w:r w:rsidR="00AF1BAC">
        <w:rPr>
          <w:rFonts w:ascii="Arial" w:hAnsi="Arial" w:cs="Arial"/>
          <w:b/>
          <w:sz w:val="24"/>
          <w:u w:val="single"/>
        </w:rPr>
        <w:t>1</w:t>
      </w:r>
      <w:r w:rsidR="00165FA0">
        <w:rPr>
          <w:rFonts w:ascii="Arial" w:hAnsi="Arial" w:cs="Arial"/>
          <w:b/>
          <w:sz w:val="24"/>
          <w:u w:val="single"/>
        </w:rPr>
        <w:t>1</w:t>
      </w:r>
      <w:r>
        <w:rPr>
          <w:rFonts w:ascii="Arial" w:hAnsi="Arial" w:cs="Arial"/>
          <w:b/>
          <w:sz w:val="24"/>
          <w:u w:val="single"/>
        </w:rPr>
        <w:t>.-</w:t>
      </w:r>
      <w:r w:rsidRPr="0014250E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Regístrese, Comuníquese al Poder Ejecutivo Municipal, Publíquese</w:t>
      </w:r>
    </w:p>
    <w:p w:rsidR="009368A8" w:rsidRDefault="009368A8" w:rsidP="00B33EA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4250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y cumplido Archívese.-</w:t>
      </w:r>
    </w:p>
    <w:p w:rsidR="009368A8" w:rsidRDefault="009368A8" w:rsidP="00B33EA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Dada en la Sala de Sesiones "Enriqueta Elena Mare" del Concejo Deliberante de la Ciudad de Rawson, Capital de la Provincia del Chubut, a los</w:t>
      </w:r>
      <w:r w:rsidR="003C5BFC">
        <w:rPr>
          <w:rFonts w:ascii="Arial" w:hAnsi="Arial" w:cs="Arial"/>
          <w:sz w:val="24"/>
        </w:rPr>
        <w:t xml:space="preserve"> veintiún días</w:t>
      </w:r>
      <w:r>
        <w:rPr>
          <w:rFonts w:ascii="Arial" w:hAnsi="Arial" w:cs="Arial"/>
          <w:sz w:val="24"/>
        </w:rPr>
        <w:t xml:space="preserve"> del mes de </w:t>
      </w:r>
      <w:r w:rsidR="003C5BFC">
        <w:rPr>
          <w:rFonts w:ascii="Arial" w:hAnsi="Arial" w:cs="Arial"/>
          <w:sz w:val="24"/>
        </w:rPr>
        <w:t xml:space="preserve">febrero </w:t>
      </w:r>
      <w:r>
        <w:rPr>
          <w:rFonts w:ascii="Arial" w:hAnsi="Arial" w:cs="Arial"/>
          <w:sz w:val="24"/>
        </w:rPr>
        <w:t>del año dos mil</w:t>
      </w:r>
      <w:r w:rsidR="0014250E">
        <w:rPr>
          <w:rFonts w:ascii="Arial" w:hAnsi="Arial" w:cs="Arial"/>
          <w:sz w:val="24"/>
        </w:rPr>
        <w:t xml:space="preserve"> veinticuatro</w:t>
      </w:r>
      <w:r>
        <w:rPr>
          <w:rFonts w:ascii="Arial" w:hAnsi="Arial" w:cs="Arial"/>
          <w:sz w:val="24"/>
        </w:rPr>
        <w:t>.-</w:t>
      </w:r>
    </w:p>
    <w:p w:rsidR="009368A8" w:rsidRDefault="009368A8" w:rsidP="009368A8">
      <w:pPr>
        <w:jc w:val="both"/>
        <w:rPr>
          <w:rFonts w:ascii="Arial" w:hAnsi="Arial" w:cs="Arial"/>
          <w:sz w:val="24"/>
        </w:rPr>
      </w:pPr>
    </w:p>
    <w:p w:rsidR="005C2B90" w:rsidRDefault="005C2B90" w:rsidP="009368A8">
      <w:pPr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4304"/>
      </w:tblGrid>
      <w:tr w:rsidR="0014250E" w:rsidTr="0014250E">
        <w:tc>
          <w:tcPr>
            <w:tcW w:w="4304" w:type="dxa"/>
            <w:shd w:val="clear" w:color="auto" w:fill="auto"/>
          </w:tcPr>
          <w:p w:rsidR="0014250E" w:rsidRDefault="0014250E" w:rsidP="0014250E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BRIAN AXEL WIRZ</w:t>
            </w:r>
          </w:p>
          <w:p w:rsidR="0014250E" w:rsidRDefault="0014250E" w:rsidP="0014250E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SECRETARIO LEGISLATIVO</w:t>
            </w:r>
          </w:p>
          <w:p w:rsidR="0014250E" w:rsidRPr="0014250E" w:rsidRDefault="0014250E" w:rsidP="0014250E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  <w:tc>
          <w:tcPr>
            <w:tcW w:w="4304" w:type="dxa"/>
            <w:shd w:val="clear" w:color="auto" w:fill="auto"/>
          </w:tcPr>
          <w:p w:rsidR="0014250E" w:rsidRDefault="0014250E" w:rsidP="0014250E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DULIO DANILO MONTI</w:t>
            </w:r>
          </w:p>
          <w:p w:rsidR="0014250E" w:rsidRDefault="0014250E" w:rsidP="0014250E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PRESIDENTE</w:t>
            </w:r>
          </w:p>
          <w:p w:rsidR="0014250E" w:rsidRPr="0014250E" w:rsidRDefault="0014250E" w:rsidP="0014250E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</w:tr>
    </w:tbl>
    <w:p w:rsidR="009368A8" w:rsidRDefault="009368A8" w:rsidP="009368A8">
      <w:pPr>
        <w:jc w:val="both"/>
        <w:rPr>
          <w:rFonts w:ascii="Arial" w:hAnsi="Arial" w:cs="Arial"/>
          <w:sz w:val="24"/>
        </w:rPr>
      </w:pPr>
    </w:p>
    <w:p w:rsidR="009368A8" w:rsidRDefault="009368A8" w:rsidP="0014250E">
      <w:pPr>
        <w:spacing w:after="0" w:line="360" w:lineRule="auto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POR ELLO:</w:t>
      </w:r>
    </w:p>
    <w:p w:rsidR="00165FA0" w:rsidRDefault="00165FA0" w:rsidP="0014250E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165FA0" w:rsidRDefault="00165FA0" w:rsidP="0014250E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915810" w:rsidRDefault="00915810" w:rsidP="00915810">
      <w:pPr>
        <w:spacing w:after="0" w:line="36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28 FEB 2024</w:t>
      </w:r>
      <w:bookmarkStart w:id="0" w:name="_GoBack"/>
      <w:bookmarkEnd w:id="0"/>
    </w:p>
    <w:p w:rsidR="009368A8" w:rsidRDefault="009368A8" w:rsidP="0014250E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 INTENDENTE MUNICIPAL DE LA CIUDAD DE RAWSON</w:t>
      </w:r>
    </w:p>
    <w:p w:rsidR="009368A8" w:rsidRDefault="009368A8" w:rsidP="0014250E">
      <w:pPr>
        <w:spacing w:after="0" w:line="360" w:lineRule="auto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R E S U E L V E:</w:t>
      </w:r>
    </w:p>
    <w:p w:rsidR="009368A8" w:rsidRDefault="009368A8" w:rsidP="0014250E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 xml:space="preserve">Artículo 1º.- </w:t>
      </w:r>
      <w:r>
        <w:rPr>
          <w:rFonts w:ascii="Arial" w:hAnsi="Arial" w:cs="Arial"/>
          <w:sz w:val="24"/>
        </w:rPr>
        <w:t xml:space="preserve">Téngase por Ordenanza </w:t>
      </w:r>
      <w:r>
        <w:rPr>
          <w:rFonts w:ascii="Arial" w:hAnsi="Arial" w:cs="Arial"/>
          <w:b/>
          <w:sz w:val="24"/>
          <w:u w:val="single"/>
        </w:rPr>
        <w:t xml:space="preserve">Nº       </w:t>
      </w:r>
      <w:r w:rsidR="00915810">
        <w:rPr>
          <w:rFonts w:ascii="Arial" w:hAnsi="Arial" w:cs="Arial"/>
          <w:b/>
          <w:sz w:val="24"/>
          <w:u w:val="single"/>
        </w:rPr>
        <w:t>8859</w:t>
      </w:r>
      <w:r>
        <w:rPr>
          <w:rFonts w:ascii="Arial" w:hAnsi="Arial" w:cs="Arial"/>
          <w:b/>
          <w:sz w:val="24"/>
          <w:u w:val="single"/>
        </w:rPr>
        <w:t xml:space="preserve"> </w:t>
      </w:r>
      <w:r w:rsidR="0014250E">
        <w:rPr>
          <w:rFonts w:ascii="Arial" w:hAnsi="Arial" w:cs="Arial"/>
          <w:b/>
          <w:sz w:val="24"/>
          <w:u w:val="single"/>
        </w:rPr>
        <w:t xml:space="preserve">              </w:t>
      </w:r>
      <w:r>
        <w:rPr>
          <w:rFonts w:ascii="Arial" w:hAnsi="Arial" w:cs="Arial"/>
          <w:b/>
          <w:sz w:val="24"/>
          <w:u w:val="single"/>
        </w:rPr>
        <w:t xml:space="preserve">  /24.-</w:t>
      </w:r>
    </w:p>
    <w:p w:rsidR="009368A8" w:rsidRDefault="009368A8" w:rsidP="0014250E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2º.-</w:t>
      </w:r>
      <w:r>
        <w:rPr>
          <w:rFonts w:ascii="Arial" w:hAnsi="Arial" w:cs="Arial"/>
          <w:sz w:val="24"/>
        </w:rPr>
        <w:t xml:space="preserve"> Regístrese, Comuníquese al Concejo Deliberante, Publíquese</w:t>
      </w:r>
    </w:p>
    <w:p w:rsidR="009368A8" w:rsidRPr="009368A8" w:rsidRDefault="009368A8" w:rsidP="0014250E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y cumplido Archívese.-</w:t>
      </w:r>
    </w:p>
    <w:sectPr w:rsidR="009368A8" w:rsidRPr="009368A8" w:rsidSect="009368A8">
      <w:headerReference w:type="default" r:id="rId6"/>
      <w:footerReference w:type="even" r:id="rId7"/>
      <w:footerReference w:type="default" r:id="rId8"/>
      <w:pgSz w:w="11906" w:h="16838"/>
      <w:pgMar w:top="1417" w:right="1020" w:bottom="1417" w:left="2268" w:header="10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8A8" w:rsidRDefault="009368A8" w:rsidP="009368A8">
      <w:pPr>
        <w:spacing w:after="0" w:line="240" w:lineRule="auto"/>
      </w:pPr>
      <w:r>
        <w:separator/>
      </w:r>
    </w:p>
  </w:endnote>
  <w:endnote w:type="continuationSeparator" w:id="0">
    <w:p w:rsidR="009368A8" w:rsidRDefault="009368A8" w:rsidP="00936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8A8" w:rsidRDefault="009368A8" w:rsidP="006348E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68A8" w:rsidRDefault="009368A8" w:rsidP="009368A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8A8" w:rsidRDefault="009368A8" w:rsidP="006348E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105B6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9368A8" w:rsidRDefault="009368A8" w:rsidP="009368A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8A8" w:rsidRDefault="009368A8" w:rsidP="009368A8">
      <w:pPr>
        <w:spacing w:after="0" w:line="240" w:lineRule="auto"/>
      </w:pPr>
      <w:r>
        <w:separator/>
      </w:r>
    </w:p>
  </w:footnote>
  <w:footnote w:type="continuationSeparator" w:id="0">
    <w:p w:rsidR="009368A8" w:rsidRDefault="009368A8" w:rsidP="00936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580" w:rsidRDefault="00382580" w:rsidP="00382580">
    <w:pPr>
      <w:pStyle w:val="Encabezado"/>
      <w:tabs>
        <w:tab w:val="clear" w:pos="4252"/>
        <w:tab w:val="clear" w:pos="8504"/>
      </w:tabs>
      <w:ind w:left="-1418"/>
      <w:rPr>
        <w:rFonts w:ascii="Arial" w:hAnsi="Arial" w:cs="Arial"/>
        <w:sz w:val="24"/>
        <w:szCs w:val="24"/>
      </w:rPr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043E8226" wp14:editId="6D139C6F">
          <wp:simplePos x="0" y="0"/>
          <wp:positionH relativeFrom="column">
            <wp:posOffset>-900430</wp:posOffset>
          </wp:positionH>
          <wp:positionV relativeFrom="paragraph">
            <wp:posOffset>-186690</wp:posOffset>
          </wp:positionV>
          <wp:extent cx="1973580" cy="1341120"/>
          <wp:effectExtent l="0" t="0" r="0" b="0"/>
          <wp:wrapTight wrapText="bothSides">
            <wp:wrapPolygon edited="0">
              <wp:start x="8757" y="0"/>
              <wp:lineTo x="7506" y="1227"/>
              <wp:lineTo x="5629" y="3989"/>
              <wp:lineTo x="5629" y="6136"/>
              <wp:lineTo x="5838" y="9818"/>
              <wp:lineTo x="625" y="14727"/>
              <wp:lineTo x="208" y="16261"/>
              <wp:lineTo x="1459" y="18716"/>
              <wp:lineTo x="5421" y="19943"/>
              <wp:lineTo x="6672" y="19943"/>
              <wp:lineTo x="21058" y="18409"/>
              <wp:lineTo x="21266" y="15034"/>
              <wp:lineTo x="12510" y="14727"/>
              <wp:lineTo x="15846" y="9818"/>
              <wp:lineTo x="16054" y="4295"/>
              <wp:lineTo x="13761" y="920"/>
              <wp:lineTo x="12718" y="0"/>
              <wp:lineTo x="8757" y="0"/>
            </wp:wrapPolygon>
          </wp:wrapTight>
          <wp:docPr id="3" name="Imagen 3" descr="LOGO CONCE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NCE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134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2580" w:rsidRDefault="00382580" w:rsidP="00382580">
    <w:pPr>
      <w:pStyle w:val="Encabezad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</w:r>
  </w:p>
  <w:p w:rsidR="00382580" w:rsidRDefault="00382580" w:rsidP="00382580">
    <w:pPr>
      <w:pStyle w:val="Encabezad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  <w:t xml:space="preserve"> </w:t>
    </w:r>
  </w:p>
  <w:p w:rsidR="00382580" w:rsidRDefault="00382580" w:rsidP="00382580">
    <w:pPr>
      <w:pStyle w:val="Encabezado"/>
      <w:ind w:left="-1560"/>
      <w:jc w:val="center"/>
      <w:rPr>
        <w:rFonts w:ascii="Arial" w:hAnsi="Arial" w:cs="Arial"/>
        <w:sz w:val="24"/>
        <w:szCs w:val="24"/>
      </w:rPr>
    </w:pPr>
  </w:p>
  <w:p w:rsidR="00382580" w:rsidRDefault="00382580" w:rsidP="00382580">
    <w:pPr>
      <w:pStyle w:val="Encabezado"/>
      <w:ind w:left="-1560"/>
      <w:jc w:val="center"/>
      <w:rPr>
        <w:rFonts w:ascii="Arial" w:hAnsi="Arial" w:cs="Arial"/>
        <w:sz w:val="24"/>
        <w:szCs w:val="24"/>
      </w:rPr>
    </w:pPr>
  </w:p>
  <w:p w:rsidR="00382580" w:rsidRDefault="003825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A8"/>
    <w:rsid w:val="0001500E"/>
    <w:rsid w:val="0002515F"/>
    <w:rsid w:val="00033641"/>
    <w:rsid w:val="00052BA5"/>
    <w:rsid w:val="00061A70"/>
    <w:rsid w:val="00066F5E"/>
    <w:rsid w:val="000A6948"/>
    <w:rsid w:val="000C3A0F"/>
    <w:rsid w:val="000D5105"/>
    <w:rsid w:val="0012406A"/>
    <w:rsid w:val="00127FDC"/>
    <w:rsid w:val="0014250E"/>
    <w:rsid w:val="00165FA0"/>
    <w:rsid w:val="001F7216"/>
    <w:rsid w:val="002047F6"/>
    <w:rsid w:val="00236292"/>
    <w:rsid w:val="00237E18"/>
    <w:rsid w:val="00241B6B"/>
    <w:rsid w:val="00260F79"/>
    <w:rsid w:val="002678C9"/>
    <w:rsid w:val="0027580F"/>
    <w:rsid w:val="00276ED0"/>
    <w:rsid w:val="0029039B"/>
    <w:rsid w:val="002938E0"/>
    <w:rsid w:val="002A2650"/>
    <w:rsid w:val="002A394E"/>
    <w:rsid w:val="002E406D"/>
    <w:rsid w:val="00300BF8"/>
    <w:rsid w:val="0031220E"/>
    <w:rsid w:val="00382580"/>
    <w:rsid w:val="00394E23"/>
    <w:rsid w:val="003A7010"/>
    <w:rsid w:val="003C5BFC"/>
    <w:rsid w:val="003E2C1A"/>
    <w:rsid w:val="004065F6"/>
    <w:rsid w:val="0043400A"/>
    <w:rsid w:val="00460AE0"/>
    <w:rsid w:val="0046314E"/>
    <w:rsid w:val="004A3D4E"/>
    <w:rsid w:val="004C2B5B"/>
    <w:rsid w:val="004D783E"/>
    <w:rsid w:val="00512A93"/>
    <w:rsid w:val="005472B3"/>
    <w:rsid w:val="00550212"/>
    <w:rsid w:val="00551819"/>
    <w:rsid w:val="00563DBB"/>
    <w:rsid w:val="005739B3"/>
    <w:rsid w:val="005C2B90"/>
    <w:rsid w:val="005C3A75"/>
    <w:rsid w:val="005D5B64"/>
    <w:rsid w:val="005E624B"/>
    <w:rsid w:val="00607563"/>
    <w:rsid w:val="00613CA4"/>
    <w:rsid w:val="006274F0"/>
    <w:rsid w:val="00646F21"/>
    <w:rsid w:val="006560DD"/>
    <w:rsid w:val="006B7B14"/>
    <w:rsid w:val="006C5206"/>
    <w:rsid w:val="006D6BDC"/>
    <w:rsid w:val="006E194D"/>
    <w:rsid w:val="006F7F27"/>
    <w:rsid w:val="007031EE"/>
    <w:rsid w:val="0073543F"/>
    <w:rsid w:val="007510EC"/>
    <w:rsid w:val="007611F2"/>
    <w:rsid w:val="00764428"/>
    <w:rsid w:val="00770649"/>
    <w:rsid w:val="007B32B3"/>
    <w:rsid w:val="007C2B37"/>
    <w:rsid w:val="007C67D6"/>
    <w:rsid w:val="007D420D"/>
    <w:rsid w:val="007D7FEA"/>
    <w:rsid w:val="007E24F0"/>
    <w:rsid w:val="007F0BFC"/>
    <w:rsid w:val="00806566"/>
    <w:rsid w:val="0082608E"/>
    <w:rsid w:val="008274A7"/>
    <w:rsid w:val="00827A3A"/>
    <w:rsid w:val="00842321"/>
    <w:rsid w:val="00847F50"/>
    <w:rsid w:val="0085797B"/>
    <w:rsid w:val="008A7810"/>
    <w:rsid w:val="008B6B37"/>
    <w:rsid w:val="008D024F"/>
    <w:rsid w:val="008F5069"/>
    <w:rsid w:val="009152D6"/>
    <w:rsid w:val="00915810"/>
    <w:rsid w:val="00926467"/>
    <w:rsid w:val="00934259"/>
    <w:rsid w:val="009368A8"/>
    <w:rsid w:val="00950BD8"/>
    <w:rsid w:val="00985877"/>
    <w:rsid w:val="009D1CCD"/>
    <w:rsid w:val="009D5CEA"/>
    <w:rsid w:val="009E7AC7"/>
    <w:rsid w:val="009F3383"/>
    <w:rsid w:val="00A178EC"/>
    <w:rsid w:val="00A239C3"/>
    <w:rsid w:val="00A24C06"/>
    <w:rsid w:val="00A35A0E"/>
    <w:rsid w:val="00A36A5C"/>
    <w:rsid w:val="00A672B5"/>
    <w:rsid w:val="00A97762"/>
    <w:rsid w:val="00AA1792"/>
    <w:rsid w:val="00AC409E"/>
    <w:rsid w:val="00AF1BAC"/>
    <w:rsid w:val="00B10BDC"/>
    <w:rsid w:val="00B33EA0"/>
    <w:rsid w:val="00B531AC"/>
    <w:rsid w:val="00B740FF"/>
    <w:rsid w:val="00B819F5"/>
    <w:rsid w:val="00BF7E79"/>
    <w:rsid w:val="00C311FD"/>
    <w:rsid w:val="00C7499D"/>
    <w:rsid w:val="00D11451"/>
    <w:rsid w:val="00D1648D"/>
    <w:rsid w:val="00D66F3C"/>
    <w:rsid w:val="00D97782"/>
    <w:rsid w:val="00DA51EE"/>
    <w:rsid w:val="00DA6E2E"/>
    <w:rsid w:val="00DF108B"/>
    <w:rsid w:val="00E014DC"/>
    <w:rsid w:val="00E105B6"/>
    <w:rsid w:val="00E43F05"/>
    <w:rsid w:val="00E74C23"/>
    <w:rsid w:val="00ED1868"/>
    <w:rsid w:val="00ED4D7F"/>
    <w:rsid w:val="00F22560"/>
    <w:rsid w:val="00F42191"/>
    <w:rsid w:val="00F632F5"/>
    <w:rsid w:val="00F83D21"/>
    <w:rsid w:val="00FB674A"/>
    <w:rsid w:val="00FB747C"/>
    <w:rsid w:val="00F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A5AB107-759F-4B22-A582-0223B02B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68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8A8"/>
  </w:style>
  <w:style w:type="paragraph" w:styleId="Piedepgina">
    <w:name w:val="footer"/>
    <w:basedOn w:val="Normal"/>
    <w:link w:val="PiedepginaCar"/>
    <w:uiPriority w:val="99"/>
    <w:unhideWhenUsed/>
    <w:rsid w:val="009368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8A8"/>
  </w:style>
  <w:style w:type="character" w:styleId="Nmerodepgina">
    <w:name w:val="page number"/>
    <w:basedOn w:val="Fuentedeprrafopredeter"/>
    <w:uiPriority w:val="99"/>
    <w:semiHidden/>
    <w:unhideWhenUsed/>
    <w:rsid w:val="009368A8"/>
  </w:style>
  <w:style w:type="table" w:styleId="Tablaconcuadrcula">
    <w:name w:val="Table Grid"/>
    <w:basedOn w:val="Tablanormal"/>
    <w:uiPriority w:val="59"/>
    <w:rsid w:val="00382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79FE7C60</Template>
  <TotalTime>0</TotalTime>
  <Pages>4</Pages>
  <Words>799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</dc:creator>
  <cp:keywords/>
  <dc:description/>
  <cp:lastModifiedBy>lorena</cp:lastModifiedBy>
  <cp:revision>2</cp:revision>
  <dcterms:created xsi:type="dcterms:W3CDTF">2024-02-28T17:59:00Z</dcterms:created>
  <dcterms:modified xsi:type="dcterms:W3CDTF">2024-02-28T17:59:00Z</dcterms:modified>
</cp:coreProperties>
</file>