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54" w:rsidRPr="008B7B54" w:rsidRDefault="008B7B54" w:rsidP="008B7B54">
      <w:pPr>
        <w:spacing w:after="0" w:line="360" w:lineRule="auto"/>
        <w:rPr>
          <w:rFonts w:ascii="Arial" w:hAnsi="Arial" w:cs="Arial"/>
          <w:sz w:val="24"/>
          <w:szCs w:val="24"/>
        </w:rPr>
      </w:pPr>
      <w:r w:rsidRPr="008B7B54">
        <w:rPr>
          <w:rFonts w:ascii="Arial" w:hAnsi="Arial" w:cs="Arial"/>
          <w:b/>
          <w:sz w:val="24"/>
          <w:szCs w:val="24"/>
          <w:u w:val="single"/>
        </w:rPr>
        <w:t>FUNDAMENTOS:</w:t>
      </w:r>
    </w:p>
    <w:p w:rsidR="008B7B54" w:rsidRPr="008B7B54" w:rsidRDefault="008B7B54" w:rsidP="008B7B54">
      <w:pPr>
        <w:spacing w:after="0" w:line="360" w:lineRule="auto"/>
        <w:jc w:val="both"/>
        <w:rPr>
          <w:rFonts w:ascii="Arial" w:hAnsi="Arial" w:cs="Arial"/>
          <w:sz w:val="24"/>
          <w:szCs w:val="24"/>
        </w:rPr>
      </w:pPr>
      <w:r w:rsidRPr="008B7B54">
        <w:rPr>
          <w:rFonts w:ascii="Arial" w:hAnsi="Arial" w:cs="Arial"/>
          <w:sz w:val="24"/>
          <w:szCs w:val="24"/>
        </w:rPr>
        <w:t xml:space="preserve">                     E</w:t>
      </w:r>
      <w:r w:rsidR="000D1270">
        <w:rPr>
          <w:rFonts w:ascii="Arial" w:hAnsi="Arial" w:cs="Arial"/>
          <w:sz w:val="24"/>
          <w:szCs w:val="24"/>
        </w:rPr>
        <w:t>l conflicto bélico que enfrentó</w:t>
      </w:r>
      <w:r w:rsidRPr="008B7B54">
        <w:rPr>
          <w:rFonts w:ascii="Arial" w:hAnsi="Arial" w:cs="Arial"/>
          <w:sz w:val="24"/>
          <w:szCs w:val="24"/>
        </w:rPr>
        <w:t xml:space="preserve"> nuestro país en el año 1982 en nuestras Islas Malvinas, signific</w:t>
      </w:r>
      <w:r w:rsidR="000D1270">
        <w:rPr>
          <w:rFonts w:ascii="Arial" w:hAnsi="Arial" w:cs="Arial"/>
          <w:sz w:val="24"/>
          <w:szCs w:val="24"/>
        </w:rPr>
        <w:t>ó</w:t>
      </w:r>
      <w:r w:rsidRPr="008B7B54">
        <w:rPr>
          <w:rFonts w:ascii="Arial" w:hAnsi="Arial" w:cs="Arial"/>
          <w:sz w:val="24"/>
          <w:szCs w:val="24"/>
        </w:rPr>
        <w:t xml:space="preserve"> uno de los hechos más importantes de la historia Argentina, y también constituye uno de los episodios más dolorosos de nuestra historia reciente, no solo por los resultados obtenidos sino por sus implicancias a nivel social.</w:t>
      </w:r>
    </w:p>
    <w:p w:rsidR="008B7B54" w:rsidRPr="008B7B54" w:rsidRDefault="008B7B54" w:rsidP="008B7B54">
      <w:pPr>
        <w:spacing w:after="0" w:line="360" w:lineRule="auto"/>
        <w:jc w:val="both"/>
        <w:rPr>
          <w:rFonts w:ascii="Arial" w:hAnsi="Arial" w:cs="Arial"/>
          <w:sz w:val="24"/>
          <w:szCs w:val="24"/>
        </w:rPr>
      </w:pPr>
      <w:r>
        <w:rPr>
          <w:rFonts w:ascii="Arial" w:hAnsi="Arial" w:cs="Arial"/>
          <w:sz w:val="24"/>
          <w:szCs w:val="24"/>
        </w:rPr>
        <w:t xml:space="preserve">                     </w:t>
      </w:r>
      <w:r w:rsidRPr="008B7B54">
        <w:rPr>
          <w:rFonts w:ascii="Arial" w:hAnsi="Arial" w:cs="Arial"/>
          <w:sz w:val="24"/>
          <w:szCs w:val="24"/>
        </w:rPr>
        <w:t>Los soldados combatientes en la Guerra de Malvinas cumplieron con su deber cívico con honor y valentía y contribuyeron de un modo más que honroso a la defensa de la Soberanía Nacional, no con meras palabras sino con hechos concretos traducidos hasta en la entrega de su vida por los compatriotas.</w:t>
      </w:r>
    </w:p>
    <w:p w:rsidR="008B7B54" w:rsidRPr="008B7B54" w:rsidRDefault="008B7B54" w:rsidP="008B7B54">
      <w:pPr>
        <w:spacing w:after="0" w:line="360" w:lineRule="auto"/>
        <w:jc w:val="both"/>
        <w:rPr>
          <w:rFonts w:ascii="Arial" w:hAnsi="Arial" w:cs="Arial"/>
          <w:sz w:val="24"/>
          <w:szCs w:val="24"/>
        </w:rPr>
      </w:pPr>
      <w:r>
        <w:rPr>
          <w:rFonts w:ascii="Arial" w:hAnsi="Arial" w:cs="Arial"/>
          <w:sz w:val="24"/>
          <w:szCs w:val="24"/>
        </w:rPr>
        <w:t xml:space="preserve">                     </w:t>
      </w:r>
      <w:r w:rsidRPr="008B7B54">
        <w:rPr>
          <w:rFonts w:ascii="Arial" w:hAnsi="Arial" w:cs="Arial"/>
          <w:sz w:val="24"/>
          <w:szCs w:val="24"/>
        </w:rPr>
        <w:t>Más de 600 vidas jóvenes se perdieron y muchos otros regresaron a la patria grande con heridas físicas y espirituales imperdurables en el tiempo y mucho tiempo pas</w:t>
      </w:r>
      <w:r w:rsidR="009F2D80">
        <w:rPr>
          <w:rFonts w:ascii="Arial" w:hAnsi="Arial" w:cs="Arial"/>
          <w:sz w:val="24"/>
          <w:szCs w:val="24"/>
        </w:rPr>
        <w:t>ó</w:t>
      </w:r>
      <w:r w:rsidRPr="008B7B54">
        <w:rPr>
          <w:rFonts w:ascii="Arial" w:hAnsi="Arial" w:cs="Arial"/>
          <w:sz w:val="24"/>
          <w:szCs w:val="24"/>
        </w:rPr>
        <w:t xml:space="preserve"> hasta que la sociedad comenzara a brindarles el reconocimiento que merecen.</w:t>
      </w:r>
    </w:p>
    <w:p w:rsidR="008B7B54" w:rsidRPr="008B7B54" w:rsidRDefault="008B7B54" w:rsidP="008B7B54">
      <w:pPr>
        <w:spacing w:after="0" w:line="360" w:lineRule="auto"/>
        <w:jc w:val="both"/>
        <w:rPr>
          <w:rFonts w:ascii="Arial" w:hAnsi="Arial" w:cs="Arial"/>
          <w:sz w:val="24"/>
          <w:szCs w:val="24"/>
        </w:rPr>
      </w:pPr>
      <w:r>
        <w:rPr>
          <w:rFonts w:ascii="Arial" w:hAnsi="Arial" w:cs="Arial"/>
          <w:sz w:val="24"/>
          <w:szCs w:val="24"/>
        </w:rPr>
        <w:t xml:space="preserve">                     </w:t>
      </w:r>
      <w:r w:rsidRPr="008B7B54">
        <w:rPr>
          <w:rFonts w:ascii="Arial" w:hAnsi="Arial" w:cs="Arial"/>
          <w:sz w:val="24"/>
          <w:szCs w:val="24"/>
        </w:rPr>
        <w:t>Resulta necesario establecer la legislación adecuada a fin de reconocer, de todas las maneras posibles, a aquellas personas</w:t>
      </w:r>
      <w:r w:rsidR="00803942">
        <w:rPr>
          <w:rFonts w:ascii="Arial" w:hAnsi="Arial" w:cs="Arial"/>
          <w:sz w:val="24"/>
          <w:szCs w:val="24"/>
        </w:rPr>
        <w:t xml:space="preserve"> de</w:t>
      </w:r>
      <w:r w:rsidRPr="008B7B54">
        <w:rPr>
          <w:rFonts w:ascii="Arial" w:hAnsi="Arial" w:cs="Arial"/>
          <w:sz w:val="24"/>
          <w:szCs w:val="24"/>
        </w:rPr>
        <w:t xml:space="preserve"> nuestra comunidad, que fueron capaces de semejante acto de entrega desinteresado.</w:t>
      </w:r>
    </w:p>
    <w:p w:rsidR="008B7B54" w:rsidRPr="008B7B54" w:rsidRDefault="008B7B54" w:rsidP="008B7B54">
      <w:pPr>
        <w:spacing w:after="0" w:line="360" w:lineRule="auto"/>
        <w:jc w:val="both"/>
        <w:rPr>
          <w:rFonts w:ascii="Arial" w:hAnsi="Arial" w:cs="Arial"/>
          <w:sz w:val="24"/>
          <w:szCs w:val="24"/>
        </w:rPr>
      </w:pPr>
      <w:r>
        <w:rPr>
          <w:rFonts w:ascii="Arial" w:hAnsi="Arial" w:cs="Arial"/>
          <w:sz w:val="24"/>
          <w:szCs w:val="24"/>
        </w:rPr>
        <w:t xml:space="preserve">                     </w:t>
      </w:r>
      <w:r w:rsidRPr="008B7B54">
        <w:rPr>
          <w:rFonts w:ascii="Arial" w:hAnsi="Arial" w:cs="Arial"/>
          <w:sz w:val="24"/>
          <w:szCs w:val="24"/>
        </w:rPr>
        <w:t>La solidaridad del pueblo hacia los excombatientes debe ser constante, y el principal impulsor de dicho reconocimiento tiene que ser el Estado.</w:t>
      </w:r>
    </w:p>
    <w:p w:rsidR="008B7B54" w:rsidRPr="008B7B54" w:rsidRDefault="008B7B54" w:rsidP="008B7B54">
      <w:pPr>
        <w:spacing w:after="0" w:line="360" w:lineRule="auto"/>
        <w:jc w:val="both"/>
        <w:rPr>
          <w:rFonts w:ascii="Arial" w:hAnsi="Arial" w:cs="Arial"/>
          <w:sz w:val="24"/>
          <w:szCs w:val="24"/>
        </w:rPr>
      </w:pPr>
      <w:r>
        <w:rPr>
          <w:rFonts w:ascii="Arial" w:hAnsi="Arial" w:cs="Arial"/>
          <w:sz w:val="24"/>
          <w:szCs w:val="24"/>
        </w:rPr>
        <w:t xml:space="preserve">                     </w:t>
      </w:r>
      <w:r w:rsidRPr="008B7B54">
        <w:rPr>
          <w:rFonts w:ascii="Arial" w:hAnsi="Arial" w:cs="Arial"/>
          <w:sz w:val="24"/>
          <w:szCs w:val="24"/>
        </w:rPr>
        <w:t>Tal cual lo manifiesta la Constitución de la Nación Argentina, ratificamos la recuperación de las Islas Malvinas, Georgias del Sur y Sandwich del Sur y los espacios marítimos e insulares correspondiente</w:t>
      </w:r>
      <w:r w:rsidR="0048618C">
        <w:rPr>
          <w:rFonts w:ascii="Arial" w:hAnsi="Arial" w:cs="Arial"/>
          <w:sz w:val="24"/>
          <w:szCs w:val="24"/>
        </w:rPr>
        <w:t>s</w:t>
      </w:r>
      <w:r w:rsidRPr="008B7B54">
        <w:rPr>
          <w:rFonts w:ascii="Arial" w:hAnsi="Arial" w:cs="Arial"/>
          <w:sz w:val="24"/>
          <w:szCs w:val="24"/>
        </w:rPr>
        <w:t xml:space="preserve"> por ser parte integrante del territorio nacional</w:t>
      </w:r>
      <w:r w:rsidR="0048618C">
        <w:rPr>
          <w:rFonts w:ascii="Arial" w:hAnsi="Arial" w:cs="Arial"/>
          <w:sz w:val="24"/>
          <w:szCs w:val="24"/>
        </w:rPr>
        <w:t>,</w:t>
      </w:r>
      <w:r w:rsidRPr="008B7B54">
        <w:rPr>
          <w:rFonts w:ascii="Arial" w:hAnsi="Arial" w:cs="Arial"/>
          <w:sz w:val="24"/>
          <w:szCs w:val="24"/>
        </w:rPr>
        <w:t xml:space="preserve"> además del ejercicio pleno de la soberanía</w:t>
      </w:r>
      <w:r w:rsidR="0048618C">
        <w:rPr>
          <w:rFonts w:ascii="Arial" w:hAnsi="Arial" w:cs="Arial"/>
          <w:sz w:val="24"/>
          <w:szCs w:val="24"/>
        </w:rPr>
        <w:t>,</w:t>
      </w:r>
      <w:r w:rsidRPr="008B7B54">
        <w:rPr>
          <w:rFonts w:ascii="Arial" w:hAnsi="Arial" w:cs="Arial"/>
          <w:sz w:val="24"/>
          <w:szCs w:val="24"/>
        </w:rPr>
        <w:t xml:space="preserve"> respetando el modo de vida de sus habitantes, conforme a los principios del derecho internacional; ambos constituyen objetivos permanentes e irrenunciables del pueblo argentino.</w:t>
      </w:r>
    </w:p>
    <w:p w:rsidR="008B7B54" w:rsidRPr="008B7B54" w:rsidRDefault="008B7B54" w:rsidP="008B7B54">
      <w:pPr>
        <w:spacing w:after="0" w:line="360" w:lineRule="auto"/>
        <w:jc w:val="both"/>
        <w:rPr>
          <w:rFonts w:ascii="Arial" w:hAnsi="Arial" w:cs="Arial"/>
          <w:sz w:val="24"/>
          <w:szCs w:val="24"/>
        </w:rPr>
      </w:pPr>
      <w:r>
        <w:rPr>
          <w:rFonts w:ascii="Arial" w:hAnsi="Arial" w:cs="Arial"/>
          <w:sz w:val="24"/>
          <w:szCs w:val="24"/>
        </w:rPr>
        <w:t xml:space="preserve">                     </w:t>
      </w:r>
      <w:r w:rsidRPr="008B7B54">
        <w:rPr>
          <w:rFonts w:ascii="Arial" w:hAnsi="Arial" w:cs="Arial"/>
          <w:sz w:val="24"/>
          <w:szCs w:val="24"/>
        </w:rPr>
        <w:t>Ratificamos la firme voluntad de recuperar dichos espacios por la vía diplomática en consonancia con el honroso compromiso asumido por nuestros veteranos de guerra al defender la soberanía de nuestra Nación.</w:t>
      </w:r>
    </w:p>
    <w:p w:rsidR="008B7B54" w:rsidRDefault="008B7B54" w:rsidP="00EE1EF4">
      <w:pPr>
        <w:spacing w:after="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B7B54" w:rsidTr="00EE1EF4">
        <w:tc>
          <w:tcPr>
            <w:tcW w:w="4303" w:type="dxa"/>
            <w:shd w:val="clear" w:color="auto" w:fill="auto"/>
          </w:tcPr>
          <w:p w:rsidR="008B7B54" w:rsidRDefault="008B7B54" w:rsidP="008B7B54">
            <w:pPr>
              <w:jc w:val="center"/>
              <w:rPr>
                <w:rFonts w:ascii="Arial" w:hAnsi="Arial" w:cs="Arial"/>
                <w:b/>
                <w:sz w:val="16"/>
                <w:szCs w:val="24"/>
              </w:rPr>
            </w:pPr>
            <w:r>
              <w:rPr>
                <w:rFonts w:ascii="Arial" w:hAnsi="Arial" w:cs="Arial"/>
                <w:b/>
                <w:sz w:val="16"/>
                <w:szCs w:val="24"/>
              </w:rPr>
              <w:t>BRIAN AXEL WIRZ</w:t>
            </w:r>
          </w:p>
          <w:p w:rsidR="008B7B54" w:rsidRDefault="008B7B54" w:rsidP="008B7B54">
            <w:pPr>
              <w:jc w:val="center"/>
              <w:rPr>
                <w:rFonts w:ascii="Arial" w:hAnsi="Arial" w:cs="Arial"/>
                <w:b/>
                <w:sz w:val="14"/>
                <w:szCs w:val="24"/>
              </w:rPr>
            </w:pPr>
            <w:r>
              <w:rPr>
                <w:rFonts w:ascii="Arial" w:hAnsi="Arial" w:cs="Arial"/>
                <w:b/>
                <w:sz w:val="14"/>
                <w:szCs w:val="24"/>
              </w:rPr>
              <w:t>SECRETARIO LEGISLATIVO</w:t>
            </w:r>
          </w:p>
          <w:p w:rsidR="008B7B54" w:rsidRPr="008B7B54" w:rsidRDefault="008B7B54" w:rsidP="008B7B54">
            <w:pPr>
              <w:jc w:val="center"/>
              <w:rPr>
                <w:rFonts w:ascii="Arial" w:hAnsi="Arial" w:cs="Arial"/>
                <w:sz w:val="12"/>
                <w:szCs w:val="24"/>
              </w:rPr>
            </w:pPr>
            <w:r>
              <w:rPr>
                <w:rFonts w:ascii="Arial" w:hAnsi="Arial" w:cs="Arial"/>
                <w:sz w:val="12"/>
                <w:szCs w:val="24"/>
              </w:rPr>
              <w:t>CONCEJO DELIBERANTE</w:t>
            </w:r>
          </w:p>
        </w:tc>
        <w:tc>
          <w:tcPr>
            <w:tcW w:w="4304" w:type="dxa"/>
            <w:shd w:val="clear" w:color="auto" w:fill="auto"/>
          </w:tcPr>
          <w:p w:rsidR="008B7B54" w:rsidRDefault="008B7B54" w:rsidP="008B7B54">
            <w:pPr>
              <w:jc w:val="center"/>
              <w:rPr>
                <w:rFonts w:ascii="Arial" w:hAnsi="Arial" w:cs="Arial"/>
                <w:b/>
                <w:sz w:val="16"/>
                <w:szCs w:val="24"/>
              </w:rPr>
            </w:pPr>
            <w:r>
              <w:rPr>
                <w:rFonts w:ascii="Arial" w:hAnsi="Arial" w:cs="Arial"/>
                <w:b/>
                <w:sz w:val="16"/>
                <w:szCs w:val="24"/>
              </w:rPr>
              <w:t>MAURO MARTINEZ HOLLEY</w:t>
            </w:r>
          </w:p>
          <w:p w:rsidR="008B7B54" w:rsidRDefault="008B7B54" w:rsidP="008B7B54">
            <w:pPr>
              <w:jc w:val="center"/>
              <w:rPr>
                <w:rFonts w:ascii="Arial" w:hAnsi="Arial" w:cs="Arial"/>
                <w:b/>
                <w:sz w:val="14"/>
                <w:szCs w:val="24"/>
              </w:rPr>
            </w:pPr>
            <w:r>
              <w:rPr>
                <w:rFonts w:ascii="Arial" w:hAnsi="Arial" w:cs="Arial"/>
                <w:b/>
                <w:sz w:val="14"/>
                <w:szCs w:val="24"/>
              </w:rPr>
              <w:t>PRESIDENTE</w:t>
            </w:r>
          </w:p>
          <w:p w:rsidR="008B7B54" w:rsidRPr="008B7B54" w:rsidRDefault="008B7B54" w:rsidP="008B7B54">
            <w:pPr>
              <w:jc w:val="center"/>
              <w:rPr>
                <w:rFonts w:ascii="Arial" w:hAnsi="Arial" w:cs="Arial"/>
                <w:sz w:val="12"/>
                <w:szCs w:val="24"/>
              </w:rPr>
            </w:pPr>
            <w:r>
              <w:rPr>
                <w:rFonts w:ascii="Arial" w:hAnsi="Arial" w:cs="Arial"/>
                <w:sz w:val="12"/>
                <w:szCs w:val="24"/>
              </w:rPr>
              <w:t>CONCEJO DELIBERANTE</w:t>
            </w:r>
          </w:p>
        </w:tc>
      </w:tr>
    </w:tbl>
    <w:p w:rsidR="008B7B54" w:rsidRDefault="008B7B54" w:rsidP="00EE1EF4">
      <w:pPr>
        <w:spacing w:after="0" w:line="360" w:lineRule="auto"/>
        <w:jc w:val="both"/>
        <w:rPr>
          <w:rFonts w:ascii="Arial" w:hAnsi="Arial" w:cs="Arial"/>
          <w:sz w:val="24"/>
        </w:rPr>
      </w:pPr>
      <w:r>
        <w:rPr>
          <w:rFonts w:ascii="Arial" w:hAnsi="Arial" w:cs="Arial"/>
          <w:b/>
          <w:sz w:val="24"/>
        </w:rPr>
        <w:lastRenderedPageBreak/>
        <w:t>EL CONCEJO DELIBERANTE DE LA CIUDAD DE RAWSON, CAPITAL DE LA PROVINCIA DEL CHUBUT,</w:t>
      </w:r>
      <w:r>
        <w:rPr>
          <w:rFonts w:ascii="Arial" w:hAnsi="Arial" w:cs="Arial"/>
          <w:sz w:val="24"/>
        </w:rPr>
        <w:t xml:space="preserve"> en uso de sus facultades legales, sanciona la siguiente:</w:t>
      </w:r>
    </w:p>
    <w:p w:rsidR="008B7B54" w:rsidRDefault="008B7B54" w:rsidP="00EE1EF4">
      <w:pPr>
        <w:spacing w:after="0" w:line="360" w:lineRule="auto"/>
        <w:jc w:val="center"/>
        <w:rPr>
          <w:rFonts w:ascii="Arial" w:hAnsi="Arial" w:cs="Arial"/>
          <w:b/>
          <w:sz w:val="44"/>
          <w:u w:val="double"/>
        </w:rPr>
      </w:pPr>
      <w:r>
        <w:rPr>
          <w:rFonts w:ascii="Arial" w:hAnsi="Arial" w:cs="Arial"/>
          <w:b/>
          <w:sz w:val="44"/>
          <w:u w:val="double"/>
        </w:rPr>
        <w:t>O  R  D  E  N  A  N  Z  A:</w:t>
      </w:r>
    </w:p>
    <w:p w:rsidR="008B7B54" w:rsidRDefault="008B7B54" w:rsidP="00EE1EF4">
      <w:pPr>
        <w:spacing w:after="0" w:line="360" w:lineRule="auto"/>
        <w:jc w:val="center"/>
        <w:rPr>
          <w:rFonts w:ascii="Arial" w:hAnsi="Arial" w:cs="Arial"/>
          <w:b/>
          <w:sz w:val="24"/>
          <w:u w:val="single"/>
        </w:rPr>
      </w:pPr>
      <w:r>
        <w:rPr>
          <w:rFonts w:ascii="Arial" w:hAnsi="Arial" w:cs="Arial"/>
          <w:b/>
          <w:sz w:val="24"/>
          <w:u w:val="single"/>
        </w:rPr>
        <w:t xml:space="preserve">TITULO -I- </w:t>
      </w:r>
      <w:r w:rsidRPr="008B7B54">
        <w:rPr>
          <w:rFonts w:ascii="Arial" w:hAnsi="Arial" w:cs="Arial"/>
          <w:b/>
          <w:sz w:val="24"/>
          <w:u w:val="single"/>
        </w:rPr>
        <w:t>RECONOCIMIENTO DE LA CIUDAD DE RAWSON A LOS VETERANOS DE GUERRA DE MALVINAS</w:t>
      </w:r>
    </w:p>
    <w:p w:rsidR="00EE1EF4" w:rsidRPr="00EE1EF4" w:rsidRDefault="008B7B54" w:rsidP="00EE1EF4">
      <w:pPr>
        <w:spacing w:after="0" w:line="360" w:lineRule="auto"/>
        <w:jc w:val="both"/>
        <w:rPr>
          <w:rFonts w:ascii="Arial" w:hAnsi="Arial" w:cs="Arial"/>
          <w:i/>
          <w:sz w:val="24"/>
          <w:szCs w:val="24"/>
        </w:rPr>
      </w:pPr>
      <w:r w:rsidRPr="00EE1EF4">
        <w:rPr>
          <w:rFonts w:ascii="Arial" w:hAnsi="Arial" w:cs="Arial"/>
          <w:b/>
          <w:sz w:val="24"/>
          <w:szCs w:val="24"/>
          <w:u w:val="single"/>
        </w:rPr>
        <w:t>Artículo 1º.-</w:t>
      </w:r>
      <w:r w:rsidR="00EE1EF4" w:rsidRPr="00EE1EF4">
        <w:rPr>
          <w:rFonts w:ascii="Arial" w:hAnsi="Arial" w:cs="Arial"/>
          <w:b/>
          <w:sz w:val="24"/>
          <w:szCs w:val="24"/>
        </w:rPr>
        <w:t xml:space="preserve"> </w:t>
      </w:r>
      <w:r w:rsidR="00EE1EF4" w:rsidRPr="00EE1EF4">
        <w:rPr>
          <w:rFonts w:ascii="Arial" w:hAnsi="Arial" w:cs="Arial"/>
          <w:sz w:val="24"/>
          <w:szCs w:val="24"/>
        </w:rPr>
        <w:t>Considérese</w:t>
      </w:r>
      <w:r w:rsidR="00EE1EF4" w:rsidRPr="00EE1EF4">
        <w:rPr>
          <w:rFonts w:ascii="Arial" w:hAnsi="Arial" w:cs="Arial"/>
          <w:b/>
          <w:sz w:val="24"/>
          <w:szCs w:val="24"/>
        </w:rPr>
        <w:t xml:space="preserve"> </w:t>
      </w:r>
      <w:r w:rsidR="00EE1EF4" w:rsidRPr="00EE1EF4">
        <w:rPr>
          <w:rFonts w:ascii="Arial" w:hAnsi="Arial" w:cs="Arial"/>
          <w:sz w:val="24"/>
          <w:szCs w:val="24"/>
        </w:rPr>
        <w:t xml:space="preserve">a los fines de la presente Ordenanza, “Los Veteranos </w:t>
      </w:r>
      <w:r w:rsidR="00EE1EF4">
        <w:rPr>
          <w:rFonts w:ascii="Arial" w:hAnsi="Arial" w:cs="Arial"/>
          <w:sz w:val="24"/>
          <w:szCs w:val="24"/>
        </w:rPr>
        <w:br/>
        <w:t xml:space="preserve">                      </w:t>
      </w:r>
      <w:r w:rsidR="00EE1EF4" w:rsidRPr="00EE1EF4">
        <w:rPr>
          <w:rFonts w:ascii="Arial" w:hAnsi="Arial" w:cs="Arial"/>
          <w:sz w:val="24"/>
          <w:szCs w:val="24"/>
        </w:rPr>
        <w:t xml:space="preserve">de Guerra de Malvinas”: todo el personal de </w:t>
      </w:r>
      <w:r w:rsidR="009919C7" w:rsidRPr="00EE1EF4">
        <w:rPr>
          <w:rFonts w:ascii="Arial" w:hAnsi="Arial" w:cs="Arial"/>
          <w:sz w:val="24"/>
          <w:szCs w:val="24"/>
        </w:rPr>
        <w:t>Oficiales</w:t>
      </w:r>
      <w:r w:rsidR="00EE1EF4" w:rsidRPr="00EE1EF4">
        <w:rPr>
          <w:rFonts w:ascii="Arial" w:hAnsi="Arial" w:cs="Arial"/>
          <w:sz w:val="24"/>
          <w:szCs w:val="24"/>
        </w:rPr>
        <w:t xml:space="preserve">, </w:t>
      </w:r>
      <w:r w:rsidR="009919C7" w:rsidRPr="00EE1EF4">
        <w:rPr>
          <w:rFonts w:ascii="Arial" w:hAnsi="Arial" w:cs="Arial"/>
          <w:sz w:val="24"/>
          <w:szCs w:val="24"/>
        </w:rPr>
        <w:t xml:space="preserve">Suboficiales </w:t>
      </w:r>
      <w:r w:rsidR="00EE1EF4" w:rsidRPr="00EE1EF4">
        <w:rPr>
          <w:rFonts w:ascii="Arial" w:hAnsi="Arial" w:cs="Arial"/>
          <w:sz w:val="24"/>
          <w:szCs w:val="24"/>
        </w:rPr>
        <w:t xml:space="preserve">y </w:t>
      </w:r>
      <w:r w:rsidR="009919C7" w:rsidRPr="00EE1EF4">
        <w:rPr>
          <w:rFonts w:ascii="Arial" w:hAnsi="Arial" w:cs="Arial"/>
          <w:sz w:val="24"/>
          <w:szCs w:val="24"/>
        </w:rPr>
        <w:t>Soldados Conscripto</w:t>
      </w:r>
      <w:r w:rsidR="009919C7">
        <w:rPr>
          <w:rFonts w:ascii="Arial" w:hAnsi="Arial" w:cs="Arial"/>
          <w:sz w:val="24"/>
          <w:szCs w:val="24"/>
        </w:rPr>
        <w:t>s</w:t>
      </w:r>
      <w:r w:rsidR="009919C7" w:rsidRPr="00EE1EF4">
        <w:rPr>
          <w:rFonts w:ascii="Arial" w:hAnsi="Arial" w:cs="Arial"/>
          <w:sz w:val="24"/>
          <w:szCs w:val="24"/>
        </w:rPr>
        <w:t xml:space="preserve"> </w:t>
      </w:r>
      <w:r w:rsidR="00EE1EF4" w:rsidRPr="00EE1EF4">
        <w:rPr>
          <w:rFonts w:ascii="Arial" w:hAnsi="Arial" w:cs="Arial"/>
          <w:sz w:val="24"/>
          <w:szCs w:val="24"/>
        </w:rPr>
        <w:t>de las Fuerzas Armadas y de Seguridad, que hayan participado en las acciones bélicas llevadas a cabo de</w:t>
      </w:r>
      <w:r w:rsidR="00757159">
        <w:rPr>
          <w:rFonts w:ascii="Arial" w:hAnsi="Arial" w:cs="Arial"/>
          <w:sz w:val="24"/>
          <w:szCs w:val="24"/>
        </w:rPr>
        <w:t>sde e</w:t>
      </w:r>
      <w:r w:rsidR="00EE1EF4" w:rsidRPr="00EE1EF4">
        <w:rPr>
          <w:rFonts w:ascii="Arial" w:hAnsi="Arial" w:cs="Arial"/>
          <w:sz w:val="24"/>
          <w:szCs w:val="24"/>
        </w:rPr>
        <w:t xml:space="preserve">l 2 de abril </w:t>
      </w:r>
      <w:r w:rsidR="00DF428C">
        <w:rPr>
          <w:rFonts w:ascii="Arial" w:hAnsi="Arial" w:cs="Arial"/>
          <w:sz w:val="24"/>
          <w:szCs w:val="24"/>
        </w:rPr>
        <w:t>hasta el</w:t>
      </w:r>
      <w:r w:rsidR="00EE1EF4" w:rsidRPr="00EE1EF4">
        <w:rPr>
          <w:rFonts w:ascii="Arial" w:hAnsi="Arial" w:cs="Arial"/>
          <w:sz w:val="24"/>
          <w:szCs w:val="24"/>
        </w:rPr>
        <w:t xml:space="preserve"> 14 de junio de 1982</w:t>
      </w:r>
      <w:r w:rsidR="00DF428C">
        <w:rPr>
          <w:rFonts w:ascii="Arial" w:hAnsi="Arial" w:cs="Arial"/>
          <w:sz w:val="24"/>
          <w:szCs w:val="24"/>
        </w:rPr>
        <w:t>,</w:t>
      </w:r>
      <w:r w:rsidR="00EE1EF4" w:rsidRPr="00EE1EF4">
        <w:rPr>
          <w:rFonts w:ascii="Arial" w:hAnsi="Arial" w:cs="Arial"/>
          <w:sz w:val="24"/>
          <w:szCs w:val="24"/>
        </w:rPr>
        <w:t xml:space="preserve"> en la jurisdicción del TOM (Teatro de Operaciones Malvinas) y directamente en la jurisdicción del TOAS (Teatro de Operaciones del Atlántico Sur).-</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2º.-</w:t>
      </w:r>
      <w:r w:rsidRPr="00EE1EF4">
        <w:rPr>
          <w:rFonts w:ascii="Arial" w:hAnsi="Arial" w:cs="Arial"/>
          <w:sz w:val="24"/>
          <w:szCs w:val="24"/>
        </w:rPr>
        <w:t xml:space="preserve"> Créase el Registro Municipal de Veteranos de Guerra de las Islas </w:t>
      </w:r>
      <w:r>
        <w:rPr>
          <w:rFonts w:ascii="Arial" w:hAnsi="Arial" w:cs="Arial"/>
          <w:sz w:val="24"/>
          <w:szCs w:val="24"/>
        </w:rPr>
        <w:br/>
        <w:t xml:space="preserve">                      </w:t>
      </w:r>
      <w:r w:rsidRPr="00EE1EF4">
        <w:rPr>
          <w:rFonts w:ascii="Arial" w:hAnsi="Arial" w:cs="Arial"/>
          <w:sz w:val="24"/>
          <w:szCs w:val="24"/>
        </w:rPr>
        <w:t>Malvinas, con finalidad de:</w:t>
      </w:r>
    </w:p>
    <w:p w:rsidR="00EE1EF4" w:rsidRPr="00EE1EF4" w:rsidRDefault="00EE1EF4" w:rsidP="00EE1EF4">
      <w:pPr>
        <w:pStyle w:val="Prrafodelista"/>
        <w:numPr>
          <w:ilvl w:val="0"/>
          <w:numId w:val="3"/>
        </w:numPr>
        <w:spacing w:after="0" w:line="360" w:lineRule="auto"/>
        <w:jc w:val="both"/>
        <w:rPr>
          <w:rFonts w:ascii="Arial" w:hAnsi="Arial" w:cs="Arial"/>
          <w:b/>
          <w:sz w:val="24"/>
          <w:szCs w:val="24"/>
          <w:u w:val="single"/>
        </w:rPr>
      </w:pPr>
      <w:r w:rsidRPr="00EE1EF4">
        <w:rPr>
          <w:rFonts w:ascii="Arial" w:hAnsi="Arial" w:cs="Arial"/>
          <w:sz w:val="24"/>
          <w:szCs w:val="24"/>
        </w:rPr>
        <w:t>Registrar a los veteranos héroes de la Guerra de las Islas Malvinas e Islas del Atlántico Sur, sus ascendientes, cónyuges, convivientes en unión libre y descendientes directos hasta el primer grado, para conocer su situación social y reconocimiento de las presentes y futuras generaciones.</w:t>
      </w:r>
    </w:p>
    <w:p w:rsidR="00EE1EF4" w:rsidRPr="00EE1EF4" w:rsidRDefault="00EE1EF4" w:rsidP="00EE1EF4">
      <w:pPr>
        <w:pStyle w:val="Prrafodelista"/>
        <w:numPr>
          <w:ilvl w:val="0"/>
          <w:numId w:val="3"/>
        </w:numPr>
        <w:spacing w:after="0" w:line="360" w:lineRule="auto"/>
        <w:jc w:val="both"/>
        <w:rPr>
          <w:rFonts w:ascii="Arial" w:hAnsi="Arial" w:cs="Arial"/>
          <w:b/>
          <w:sz w:val="24"/>
          <w:szCs w:val="24"/>
          <w:u w:val="single"/>
        </w:rPr>
      </w:pPr>
      <w:r w:rsidRPr="00EE1EF4">
        <w:rPr>
          <w:rFonts w:ascii="Arial" w:hAnsi="Arial" w:cs="Arial"/>
          <w:sz w:val="24"/>
          <w:szCs w:val="24"/>
        </w:rPr>
        <w:t>Permitirles acogerse a los beneficios que otorga la presente Ordenanza y otros que a futuro pudieran ser establecidos.</w:t>
      </w:r>
    </w:p>
    <w:p w:rsidR="00EE1EF4" w:rsidRPr="00EE1EF4" w:rsidRDefault="00EE1EF4" w:rsidP="00EE1EF4">
      <w:pPr>
        <w:numPr>
          <w:ilvl w:val="0"/>
          <w:numId w:val="3"/>
        </w:numPr>
        <w:spacing w:after="0" w:line="360" w:lineRule="auto"/>
        <w:jc w:val="both"/>
        <w:rPr>
          <w:rFonts w:ascii="Arial" w:hAnsi="Arial" w:cs="Arial"/>
          <w:b/>
          <w:sz w:val="24"/>
          <w:szCs w:val="24"/>
          <w:u w:val="single"/>
        </w:rPr>
      </w:pPr>
      <w:r w:rsidRPr="00EE1EF4">
        <w:rPr>
          <w:rFonts w:ascii="Arial" w:hAnsi="Arial" w:cs="Arial"/>
          <w:sz w:val="24"/>
          <w:szCs w:val="24"/>
        </w:rPr>
        <w:t xml:space="preserve">Poder ser convocados por este Concejo </w:t>
      </w:r>
      <w:r w:rsidR="0099075C">
        <w:rPr>
          <w:rFonts w:ascii="Arial" w:hAnsi="Arial" w:cs="Arial"/>
          <w:sz w:val="24"/>
          <w:szCs w:val="24"/>
        </w:rPr>
        <w:t>Deliberante</w:t>
      </w:r>
      <w:r w:rsidRPr="00EE1EF4">
        <w:rPr>
          <w:rFonts w:ascii="Arial" w:hAnsi="Arial" w:cs="Arial"/>
          <w:sz w:val="24"/>
          <w:szCs w:val="24"/>
        </w:rPr>
        <w:t xml:space="preserve"> en oportunidad que se trate cualquier proyecto de Ordenanza que los afecte directa o indirectamente.</w:t>
      </w:r>
    </w:p>
    <w:p w:rsidR="00EE1EF4" w:rsidRDefault="00EE1EF4" w:rsidP="00F16D16">
      <w:pPr>
        <w:numPr>
          <w:ilvl w:val="0"/>
          <w:numId w:val="3"/>
        </w:numPr>
        <w:spacing w:after="0" w:line="360" w:lineRule="auto"/>
        <w:jc w:val="both"/>
        <w:rPr>
          <w:rFonts w:ascii="Arial" w:hAnsi="Arial" w:cs="Arial"/>
          <w:sz w:val="24"/>
          <w:szCs w:val="24"/>
        </w:rPr>
      </w:pPr>
      <w:r w:rsidRPr="00EE1EF4">
        <w:rPr>
          <w:rFonts w:ascii="Arial" w:hAnsi="Arial" w:cs="Arial"/>
          <w:sz w:val="24"/>
          <w:szCs w:val="24"/>
        </w:rPr>
        <w:t xml:space="preserve">Los </w:t>
      </w:r>
      <w:r w:rsidR="003B6B37" w:rsidRPr="00EE1EF4">
        <w:rPr>
          <w:rFonts w:ascii="Arial" w:hAnsi="Arial" w:cs="Arial"/>
          <w:sz w:val="24"/>
          <w:szCs w:val="24"/>
        </w:rPr>
        <w:t xml:space="preserve">Veteranos </w:t>
      </w:r>
      <w:r w:rsidRPr="00EE1EF4">
        <w:rPr>
          <w:rFonts w:ascii="Arial" w:hAnsi="Arial" w:cs="Arial"/>
          <w:sz w:val="24"/>
          <w:szCs w:val="24"/>
        </w:rPr>
        <w:t xml:space="preserve">de </w:t>
      </w:r>
      <w:r w:rsidR="003B6B37" w:rsidRPr="00EE1EF4">
        <w:rPr>
          <w:rFonts w:ascii="Arial" w:hAnsi="Arial" w:cs="Arial"/>
          <w:sz w:val="24"/>
          <w:szCs w:val="24"/>
        </w:rPr>
        <w:t xml:space="preserve">Guerra </w:t>
      </w:r>
      <w:r w:rsidRPr="00EE1EF4">
        <w:rPr>
          <w:rFonts w:ascii="Arial" w:hAnsi="Arial" w:cs="Arial"/>
          <w:sz w:val="24"/>
          <w:szCs w:val="24"/>
        </w:rPr>
        <w:t xml:space="preserve">deberán presentar certificado único de </w:t>
      </w:r>
      <w:r w:rsidR="003B6B37" w:rsidRPr="00EE1EF4">
        <w:rPr>
          <w:rFonts w:ascii="Arial" w:hAnsi="Arial" w:cs="Arial"/>
          <w:sz w:val="24"/>
          <w:szCs w:val="24"/>
        </w:rPr>
        <w:t xml:space="preserve">Veterano </w:t>
      </w:r>
      <w:r w:rsidRPr="00EE1EF4">
        <w:rPr>
          <w:rFonts w:ascii="Arial" w:hAnsi="Arial" w:cs="Arial"/>
          <w:sz w:val="24"/>
          <w:szCs w:val="24"/>
        </w:rPr>
        <w:t xml:space="preserve">de </w:t>
      </w:r>
      <w:r w:rsidR="003B6B37" w:rsidRPr="00EE1EF4">
        <w:rPr>
          <w:rFonts w:ascii="Arial" w:hAnsi="Arial" w:cs="Arial"/>
          <w:sz w:val="24"/>
          <w:szCs w:val="24"/>
        </w:rPr>
        <w:t xml:space="preserve">Guerra </w:t>
      </w:r>
      <w:r w:rsidRPr="00EE1EF4">
        <w:rPr>
          <w:rFonts w:ascii="Arial" w:hAnsi="Arial" w:cs="Arial"/>
          <w:sz w:val="24"/>
          <w:szCs w:val="24"/>
        </w:rPr>
        <w:t>de Malvinas</w:t>
      </w:r>
      <w:r w:rsidR="003B6B37">
        <w:rPr>
          <w:rFonts w:ascii="Arial" w:hAnsi="Arial" w:cs="Arial"/>
          <w:sz w:val="24"/>
          <w:szCs w:val="24"/>
        </w:rPr>
        <w:t>,</w:t>
      </w:r>
      <w:r w:rsidRPr="00EE1EF4">
        <w:rPr>
          <w:rFonts w:ascii="Arial" w:hAnsi="Arial" w:cs="Arial"/>
          <w:sz w:val="24"/>
          <w:szCs w:val="24"/>
        </w:rPr>
        <w:t xml:space="preserve"> expedido </w:t>
      </w:r>
      <w:r w:rsidR="003B6B37">
        <w:rPr>
          <w:rFonts w:ascii="Arial" w:hAnsi="Arial" w:cs="Arial"/>
          <w:sz w:val="24"/>
          <w:szCs w:val="24"/>
        </w:rPr>
        <w:t xml:space="preserve">por </w:t>
      </w:r>
      <w:r w:rsidRPr="00EE1EF4">
        <w:rPr>
          <w:rFonts w:ascii="Arial" w:hAnsi="Arial" w:cs="Arial"/>
          <w:sz w:val="24"/>
          <w:szCs w:val="24"/>
        </w:rPr>
        <w:t xml:space="preserve">el Ministerio de Defensa determinando la condición de </w:t>
      </w:r>
      <w:r w:rsidR="003B6B37" w:rsidRPr="00EE1EF4">
        <w:rPr>
          <w:rFonts w:ascii="Arial" w:hAnsi="Arial" w:cs="Arial"/>
          <w:sz w:val="24"/>
          <w:szCs w:val="24"/>
        </w:rPr>
        <w:t xml:space="preserve">Ex Combatiente </w:t>
      </w:r>
      <w:r w:rsidRPr="00EE1EF4">
        <w:rPr>
          <w:rFonts w:ascii="Arial" w:hAnsi="Arial" w:cs="Arial"/>
          <w:sz w:val="24"/>
          <w:szCs w:val="24"/>
        </w:rPr>
        <w:t xml:space="preserve">de la </w:t>
      </w:r>
      <w:r w:rsidR="003B6B37" w:rsidRPr="00EE1EF4">
        <w:rPr>
          <w:rFonts w:ascii="Arial" w:hAnsi="Arial" w:cs="Arial"/>
          <w:sz w:val="24"/>
          <w:szCs w:val="24"/>
        </w:rPr>
        <w:t xml:space="preserve">Guerra </w:t>
      </w:r>
      <w:r w:rsidRPr="00EE1EF4">
        <w:rPr>
          <w:rFonts w:ascii="Arial" w:hAnsi="Arial" w:cs="Arial"/>
          <w:sz w:val="24"/>
          <w:szCs w:val="24"/>
        </w:rPr>
        <w:t>y fotocopia de</w:t>
      </w:r>
      <w:r w:rsidR="003B6B37">
        <w:rPr>
          <w:rFonts w:ascii="Arial" w:hAnsi="Arial" w:cs="Arial"/>
          <w:sz w:val="24"/>
          <w:szCs w:val="24"/>
        </w:rPr>
        <w:t>l</w:t>
      </w:r>
      <w:r w:rsidRPr="00EE1EF4">
        <w:rPr>
          <w:rFonts w:ascii="Arial" w:hAnsi="Arial" w:cs="Arial"/>
          <w:sz w:val="24"/>
          <w:szCs w:val="24"/>
        </w:rPr>
        <w:t xml:space="preserve"> D</w:t>
      </w:r>
      <w:r w:rsidR="003B6B37">
        <w:rPr>
          <w:rFonts w:ascii="Arial" w:hAnsi="Arial" w:cs="Arial"/>
          <w:sz w:val="24"/>
          <w:szCs w:val="24"/>
        </w:rPr>
        <w:t xml:space="preserve">ocumento </w:t>
      </w:r>
      <w:r w:rsidRPr="00EE1EF4">
        <w:rPr>
          <w:rFonts w:ascii="Arial" w:hAnsi="Arial" w:cs="Arial"/>
          <w:sz w:val="24"/>
          <w:szCs w:val="24"/>
        </w:rPr>
        <w:t>N</w:t>
      </w:r>
      <w:r w:rsidR="003B6B37">
        <w:rPr>
          <w:rFonts w:ascii="Arial" w:hAnsi="Arial" w:cs="Arial"/>
          <w:sz w:val="24"/>
          <w:szCs w:val="24"/>
        </w:rPr>
        <w:t xml:space="preserve">acional de </w:t>
      </w:r>
      <w:r w:rsidRPr="00EE1EF4">
        <w:rPr>
          <w:rFonts w:ascii="Arial" w:hAnsi="Arial" w:cs="Arial"/>
          <w:sz w:val="24"/>
          <w:szCs w:val="24"/>
        </w:rPr>
        <w:t>I</w:t>
      </w:r>
      <w:r w:rsidR="003B6B37">
        <w:rPr>
          <w:rFonts w:ascii="Arial" w:hAnsi="Arial" w:cs="Arial"/>
          <w:sz w:val="24"/>
          <w:szCs w:val="24"/>
        </w:rPr>
        <w:t>dentidad</w:t>
      </w:r>
      <w:r w:rsidRPr="00EE1EF4">
        <w:rPr>
          <w:rFonts w:ascii="Arial" w:hAnsi="Arial" w:cs="Arial"/>
          <w:sz w:val="24"/>
          <w:szCs w:val="24"/>
        </w:rPr>
        <w:t>.</w:t>
      </w:r>
      <w:r>
        <w:rPr>
          <w:rFonts w:ascii="Arial" w:hAnsi="Arial" w:cs="Arial"/>
          <w:sz w:val="24"/>
          <w:szCs w:val="24"/>
        </w:rPr>
        <w:t>-</w:t>
      </w:r>
    </w:p>
    <w:p w:rsid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lastRenderedPageBreak/>
        <w:t>Artículo 3º.-</w:t>
      </w:r>
      <w:r w:rsidRPr="00EE1EF4">
        <w:rPr>
          <w:rFonts w:ascii="Arial" w:hAnsi="Arial" w:cs="Arial"/>
          <w:b/>
          <w:sz w:val="24"/>
          <w:szCs w:val="24"/>
        </w:rPr>
        <w:t xml:space="preserve"> </w:t>
      </w:r>
      <w:r w:rsidRPr="00EE1EF4">
        <w:rPr>
          <w:rFonts w:ascii="Arial" w:hAnsi="Arial" w:cs="Arial"/>
          <w:sz w:val="24"/>
          <w:szCs w:val="24"/>
        </w:rPr>
        <w:t xml:space="preserve">Para acceder a los beneficios mencionados en la presente </w:t>
      </w:r>
      <w:r>
        <w:rPr>
          <w:rFonts w:ascii="Arial" w:hAnsi="Arial" w:cs="Arial"/>
          <w:sz w:val="24"/>
          <w:szCs w:val="24"/>
        </w:rPr>
        <w:br/>
        <w:t xml:space="preserve">                        </w:t>
      </w:r>
      <w:r w:rsidRPr="00EE1EF4">
        <w:rPr>
          <w:rFonts w:ascii="Arial" w:hAnsi="Arial" w:cs="Arial"/>
          <w:sz w:val="24"/>
          <w:szCs w:val="24"/>
        </w:rPr>
        <w:t>Ordenanza</w:t>
      </w:r>
      <w:r>
        <w:rPr>
          <w:rFonts w:ascii="Arial" w:hAnsi="Arial" w:cs="Arial"/>
          <w:sz w:val="24"/>
          <w:szCs w:val="24"/>
        </w:rPr>
        <w:t>,</w:t>
      </w:r>
      <w:r w:rsidRPr="00EE1EF4">
        <w:rPr>
          <w:rFonts w:ascii="Arial" w:hAnsi="Arial" w:cs="Arial"/>
          <w:sz w:val="24"/>
          <w:szCs w:val="24"/>
        </w:rPr>
        <w:t xml:space="preserve"> el Veterano de Guerra deberá acreditar su residencia en la localidad de Rawson.</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sz w:val="24"/>
          <w:szCs w:val="24"/>
        </w:rPr>
        <w:t>No podrán acceder a los beneficios establecidos por la presente Ordenanza o mantenerlos quienes hubiesen sido condenados por cualquier delito.</w:t>
      </w:r>
      <w:r>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4º.-</w:t>
      </w:r>
      <w:r w:rsidRPr="00EE1EF4">
        <w:rPr>
          <w:rFonts w:ascii="Arial" w:hAnsi="Arial" w:cs="Arial"/>
          <w:b/>
          <w:sz w:val="24"/>
          <w:szCs w:val="24"/>
        </w:rPr>
        <w:t xml:space="preserve"> </w:t>
      </w:r>
      <w:r w:rsidRPr="00EE1EF4">
        <w:rPr>
          <w:rFonts w:ascii="Arial" w:hAnsi="Arial" w:cs="Arial"/>
          <w:sz w:val="24"/>
          <w:szCs w:val="24"/>
        </w:rPr>
        <w:t xml:space="preserve">Establécese un Régimen Especial de Beneficios a los Veteranos de </w:t>
      </w:r>
      <w:r>
        <w:rPr>
          <w:rFonts w:ascii="Arial" w:hAnsi="Arial" w:cs="Arial"/>
          <w:sz w:val="24"/>
          <w:szCs w:val="24"/>
        </w:rPr>
        <w:br/>
        <w:t xml:space="preserve">                     </w:t>
      </w:r>
      <w:r w:rsidRPr="00EE1EF4">
        <w:rPr>
          <w:rFonts w:ascii="Arial" w:hAnsi="Arial" w:cs="Arial"/>
          <w:sz w:val="24"/>
          <w:szCs w:val="24"/>
        </w:rPr>
        <w:t xml:space="preserve">Guerra de </w:t>
      </w:r>
      <w:r w:rsidR="00002CAA">
        <w:rPr>
          <w:rFonts w:ascii="Arial" w:hAnsi="Arial" w:cs="Arial"/>
          <w:sz w:val="24"/>
          <w:szCs w:val="24"/>
        </w:rPr>
        <w:t>Malvinas que comprende:</w:t>
      </w:r>
    </w:p>
    <w:p w:rsidR="00EE1EF4" w:rsidRDefault="00EE1EF4" w:rsidP="00EE1EF4">
      <w:pPr>
        <w:pStyle w:val="Prrafodelista"/>
        <w:numPr>
          <w:ilvl w:val="0"/>
          <w:numId w:val="2"/>
        </w:numPr>
        <w:spacing w:after="0" w:line="360" w:lineRule="auto"/>
        <w:jc w:val="both"/>
        <w:rPr>
          <w:rFonts w:ascii="Arial" w:hAnsi="Arial" w:cs="Arial"/>
          <w:sz w:val="24"/>
          <w:szCs w:val="24"/>
        </w:rPr>
      </w:pPr>
      <w:r w:rsidRPr="00EE1EF4">
        <w:rPr>
          <w:rFonts w:ascii="Arial" w:hAnsi="Arial" w:cs="Arial"/>
          <w:sz w:val="24"/>
          <w:szCs w:val="24"/>
        </w:rPr>
        <w:t>Exención impositiva del 100% del pago de Impuesto Inmobiliario</w:t>
      </w:r>
      <w:r w:rsidR="00002CAA" w:rsidRPr="00EE1EF4">
        <w:rPr>
          <w:rFonts w:ascii="Arial" w:hAnsi="Arial" w:cs="Arial"/>
          <w:sz w:val="24"/>
          <w:szCs w:val="24"/>
        </w:rPr>
        <w:t xml:space="preserve">, Tasas </w:t>
      </w:r>
      <w:r w:rsidRPr="00EE1EF4">
        <w:rPr>
          <w:rFonts w:ascii="Arial" w:hAnsi="Arial" w:cs="Arial"/>
          <w:sz w:val="24"/>
          <w:szCs w:val="24"/>
        </w:rPr>
        <w:t xml:space="preserve">de </w:t>
      </w:r>
      <w:r w:rsidR="00002CAA" w:rsidRPr="00EE1EF4">
        <w:rPr>
          <w:rFonts w:ascii="Arial" w:hAnsi="Arial" w:cs="Arial"/>
          <w:sz w:val="24"/>
          <w:szCs w:val="24"/>
        </w:rPr>
        <w:t xml:space="preserve">Recolección </w:t>
      </w:r>
      <w:r w:rsidRPr="00EE1EF4">
        <w:rPr>
          <w:rFonts w:ascii="Arial" w:hAnsi="Arial" w:cs="Arial"/>
          <w:sz w:val="24"/>
          <w:szCs w:val="24"/>
        </w:rPr>
        <w:t xml:space="preserve">de </w:t>
      </w:r>
      <w:r w:rsidR="00002CAA" w:rsidRPr="00EE1EF4">
        <w:rPr>
          <w:rFonts w:ascii="Arial" w:hAnsi="Arial" w:cs="Arial"/>
          <w:sz w:val="24"/>
          <w:szCs w:val="24"/>
        </w:rPr>
        <w:t>Residuos</w:t>
      </w:r>
      <w:r w:rsidRPr="00EE1EF4">
        <w:rPr>
          <w:rFonts w:ascii="Arial" w:hAnsi="Arial" w:cs="Arial"/>
          <w:sz w:val="24"/>
          <w:szCs w:val="24"/>
        </w:rPr>
        <w:t xml:space="preserve">, </w:t>
      </w:r>
      <w:r w:rsidR="00002CAA" w:rsidRPr="00EE1EF4">
        <w:rPr>
          <w:rFonts w:ascii="Arial" w:hAnsi="Arial" w:cs="Arial"/>
          <w:sz w:val="24"/>
          <w:szCs w:val="24"/>
        </w:rPr>
        <w:t xml:space="preserve">Barrido </w:t>
      </w:r>
      <w:r w:rsidRPr="00EE1EF4">
        <w:rPr>
          <w:rFonts w:ascii="Arial" w:hAnsi="Arial" w:cs="Arial"/>
          <w:sz w:val="24"/>
          <w:szCs w:val="24"/>
        </w:rPr>
        <w:t xml:space="preserve">y </w:t>
      </w:r>
      <w:r w:rsidR="00002CAA" w:rsidRPr="00EE1EF4">
        <w:rPr>
          <w:rFonts w:ascii="Arial" w:hAnsi="Arial" w:cs="Arial"/>
          <w:sz w:val="24"/>
          <w:szCs w:val="24"/>
        </w:rPr>
        <w:t xml:space="preserve">Limpieza </w:t>
      </w:r>
      <w:r w:rsidRPr="00EE1EF4">
        <w:rPr>
          <w:rFonts w:ascii="Arial" w:hAnsi="Arial" w:cs="Arial"/>
          <w:sz w:val="24"/>
          <w:szCs w:val="24"/>
        </w:rPr>
        <w:t>a la propiedad inmueble, que será de aplicación exclusivamente al inmueble donde resida efectivamente el beneficiario y su grupo familiar, debiendo ser además su única vivienda. En caso de fallecimiento del beneficiario se otorgará el beneficio al cónyuge o conviviente legítimo.</w:t>
      </w:r>
    </w:p>
    <w:p w:rsidR="00EE1EF4" w:rsidRPr="00EE1EF4" w:rsidRDefault="00EE1EF4" w:rsidP="00EE1EF4">
      <w:pPr>
        <w:pStyle w:val="Prrafodelista"/>
        <w:numPr>
          <w:ilvl w:val="0"/>
          <w:numId w:val="2"/>
        </w:numPr>
        <w:spacing w:after="0" w:line="360" w:lineRule="auto"/>
        <w:jc w:val="both"/>
        <w:rPr>
          <w:rFonts w:ascii="Arial" w:hAnsi="Arial" w:cs="Arial"/>
          <w:sz w:val="24"/>
          <w:szCs w:val="24"/>
        </w:rPr>
      </w:pPr>
      <w:r w:rsidRPr="00EE1EF4">
        <w:rPr>
          <w:rFonts w:ascii="Arial" w:hAnsi="Arial" w:cs="Arial"/>
          <w:sz w:val="24"/>
          <w:szCs w:val="24"/>
        </w:rPr>
        <w:t xml:space="preserve">Exención del 100% del pago del </w:t>
      </w:r>
      <w:r w:rsidR="004E3AC7" w:rsidRPr="00EE1EF4">
        <w:rPr>
          <w:rFonts w:ascii="Arial" w:hAnsi="Arial" w:cs="Arial"/>
          <w:sz w:val="24"/>
          <w:szCs w:val="24"/>
        </w:rPr>
        <w:t xml:space="preserve">Impuesto </w:t>
      </w:r>
      <w:r w:rsidRPr="00EE1EF4">
        <w:rPr>
          <w:rFonts w:ascii="Arial" w:hAnsi="Arial" w:cs="Arial"/>
          <w:sz w:val="24"/>
          <w:szCs w:val="24"/>
        </w:rPr>
        <w:t xml:space="preserve">sobre los </w:t>
      </w:r>
      <w:r w:rsidR="004E3AC7" w:rsidRPr="00EE1EF4">
        <w:rPr>
          <w:rFonts w:ascii="Arial" w:hAnsi="Arial" w:cs="Arial"/>
          <w:sz w:val="24"/>
          <w:szCs w:val="24"/>
        </w:rPr>
        <w:t>Automotores</w:t>
      </w:r>
      <w:r w:rsidRPr="00EE1EF4">
        <w:rPr>
          <w:rFonts w:ascii="Arial" w:hAnsi="Arial" w:cs="Arial"/>
          <w:sz w:val="24"/>
          <w:szCs w:val="24"/>
        </w:rPr>
        <w:t>, de hasta un (1) automotor por beneficiario, debiendo acreditar la titularidad del mismo al momento de la solicitud de eximición. En caso de fallecimiento del beneficiario se otorgará el beneficio al cónyuge o conviviente legítimo.</w:t>
      </w:r>
    </w:p>
    <w:p w:rsidR="00EE1EF4" w:rsidRPr="00EE1EF4" w:rsidRDefault="00EE1EF4" w:rsidP="00EE1EF4">
      <w:pPr>
        <w:numPr>
          <w:ilvl w:val="0"/>
          <w:numId w:val="2"/>
        </w:numPr>
        <w:spacing w:after="0" w:line="360" w:lineRule="auto"/>
        <w:jc w:val="both"/>
        <w:rPr>
          <w:rFonts w:ascii="Arial" w:eastAsia="Arial" w:hAnsi="Arial" w:cs="Arial"/>
          <w:sz w:val="24"/>
          <w:szCs w:val="24"/>
          <w:lang w:eastAsia="es-AR"/>
        </w:rPr>
      </w:pPr>
      <w:r w:rsidRPr="00EE1EF4">
        <w:rPr>
          <w:rFonts w:ascii="Arial" w:hAnsi="Arial" w:cs="Arial"/>
          <w:sz w:val="24"/>
          <w:szCs w:val="24"/>
        </w:rPr>
        <w:t xml:space="preserve">Exención del 100% del pago de la </w:t>
      </w:r>
      <w:r w:rsidR="00BC1F3E" w:rsidRPr="00EE1EF4">
        <w:rPr>
          <w:rFonts w:ascii="Arial" w:hAnsi="Arial" w:cs="Arial"/>
          <w:sz w:val="24"/>
          <w:szCs w:val="24"/>
        </w:rPr>
        <w:t xml:space="preserve">Tasa </w:t>
      </w:r>
      <w:r w:rsidRPr="00EE1EF4">
        <w:rPr>
          <w:rFonts w:ascii="Arial" w:hAnsi="Arial" w:cs="Arial"/>
          <w:sz w:val="24"/>
          <w:szCs w:val="24"/>
        </w:rPr>
        <w:t xml:space="preserve">por el otorgamiento de Licencia de Conducir. </w:t>
      </w:r>
      <w:r w:rsidRPr="00EE1EF4">
        <w:rPr>
          <w:rFonts w:ascii="Arial" w:eastAsia="Arial" w:hAnsi="Arial" w:cs="Arial"/>
          <w:sz w:val="24"/>
          <w:szCs w:val="24"/>
          <w:lang w:eastAsia="es-AR"/>
        </w:rPr>
        <w:t>A solicitud del Veterano de Guerra de Malvinas (Conforme la Resolución del Ministerio de Defensa Nº 1440/2019), se le registrará en la Licencia Nacional de Conducir, la leyenda “Ex combatiente, héroe de la</w:t>
      </w:r>
      <w:r w:rsidR="000A4C17">
        <w:rPr>
          <w:rFonts w:ascii="Arial" w:eastAsia="Arial" w:hAnsi="Arial" w:cs="Arial"/>
          <w:sz w:val="24"/>
          <w:szCs w:val="24"/>
          <w:lang w:eastAsia="es-AR"/>
        </w:rPr>
        <w:t xml:space="preserve"> </w:t>
      </w:r>
      <w:r w:rsidR="00BC1F3E">
        <w:rPr>
          <w:rFonts w:ascii="Arial" w:eastAsia="Arial" w:hAnsi="Arial" w:cs="Arial"/>
          <w:sz w:val="24"/>
          <w:szCs w:val="24"/>
          <w:lang w:eastAsia="es-AR"/>
        </w:rPr>
        <w:t xml:space="preserve">Guerra </w:t>
      </w:r>
      <w:r w:rsidR="000A4C17">
        <w:rPr>
          <w:rFonts w:ascii="Arial" w:eastAsia="Arial" w:hAnsi="Arial" w:cs="Arial"/>
          <w:sz w:val="24"/>
          <w:szCs w:val="24"/>
          <w:lang w:eastAsia="es-AR"/>
        </w:rPr>
        <w:t>de las Islas Malvinas”.</w:t>
      </w:r>
    </w:p>
    <w:p w:rsidR="00EE1EF4" w:rsidRPr="00EE1EF4" w:rsidRDefault="00EE1EF4" w:rsidP="00EE1EF4">
      <w:pPr>
        <w:numPr>
          <w:ilvl w:val="0"/>
          <w:numId w:val="2"/>
        </w:numPr>
        <w:spacing w:after="0" w:line="360" w:lineRule="auto"/>
        <w:jc w:val="both"/>
        <w:rPr>
          <w:rFonts w:ascii="Arial" w:hAnsi="Arial" w:cs="Arial"/>
          <w:sz w:val="24"/>
          <w:szCs w:val="24"/>
        </w:rPr>
      </w:pPr>
      <w:r w:rsidRPr="00EE1EF4">
        <w:rPr>
          <w:rFonts w:ascii="Arial" w:hAnsi="Arial" w:cs="Arial"/>
          <w:sz w:val="24"/>
          <w:szCs w:val="24"/>
        </w:rPr>
        <w:t xml:space="preserve">Establecer prioridad laboral para los familiares directos de los </w:t>
      </w:r>
      <w:r w:rsidR="007F3BAC" w:rsidRPr="00EE1EF4">
        <w:rPr>
          <w:rFonts w:ascii="Arial" w:hAnsi="Arial" w:cs="Arial"/>
          <w:sz w:val="24"/>
          <w:szCs w:val="24"/>
        </w:rPr>
        <w:t xml:space="preserve">Veteranos </w:t>
      </w:r>
      <w:r w:rsidRPr="00EE1EF4">
        <w:rPr>
          <w:rFonts w:ascii="Arial" w:hAnsi="Arial" w:cs="Arial"/>
          <w:sz w:val="24"/>
          <w:szCs w:val="24"/>
        </w:rPr>
        <w:t xml:space="preserve">de </w:t>
      </w:r>
      <w:r w:rsidR="007F3BAC" w:rsidRPr="00EE1EF4">
        <w:rPr>
          <w:rFonts w:ascii="Arial" w:hAnsi="Arial" w:cs="Arial"/>
          <w:sz w:val="24"/>
          <w:szCs w:val="24"/>
        </w:rPr>
        <w:t xml:space="preserve">Guerra </w:t>
      </w:r>
      <w:r w:rsidRPr="00EE1EF4">
        <w:rPr>
          <w:rFonts w:ascii="Arial" w:hAnsi="Arial" w:cs="Arial"/>
          <w:sz w:val="24"/>
          <w:szCs w:val="24"/>
        </w:rPr>
        <w:t>de Malvinas</w:t>
      </w:r>
      <w:r w:rsidR="007F3BAC">
        <w:rPr>
          <w:rFonts w:ascii="Arial" w:hAnsi="Arial" w:cs="Arial"/>
          <w:sz w:val="24"/>
          <w:szCs w:val="24"/>
        </w:rPr>
        <w:t>,</w:t>
      </w:r>
      <w:r w:rsidRPr="00EE1EF4">
        <w:rPr>
          <w:rFonts w:ascii="Arial" w:hAnsi="Arial" w:cs="Arial"/>
          <w:sz w:val="24"/>
          <w:szCs w:val="24"/>
        </w:rPr>
        <w:t xml:space="preserve"> </w:t>
      </w:r>
      <w:r w:rsidR="007F3BAC">
        <w:rPr>
          <w:rFonts w:ascii="Arial" w:hAnsi="Arial" w:cs="Arial"/>
          <w:sz w:val="24"/>
          <w:szCs w:val="24"/>
        </w:rPr>
        <w:t>cuando</w:t>
      </w:r>
      <w:r w:rsidRPr="00EE1EF4">
        <w:rPr>
          <w:rFonts w:ascii="Arial" w:hAnsi="Arial" w:cs="Arial"/>
          <w:sz w:val="24"/>
          <w:szCs w:val="24"/>
        </w:rPr>
        <w:t xml:space="preserve"> se hubiese generado una vacante en la </w:t>
      </w:r>
      <w:r w:rsidR="007F3BAC" w:rsidRPr="00EE1EF4">
        <w:rPr>
          <w:rFonts w:ascii="Arial" w:hAnsi="Arial" w:cs="Arial"/>
          <w:sz w:val="24"/>
          <w:szCs w:val="24"/>
        </w:rPr>
        <w:t xml:space="preserve">Administración Pública Municipal </w:t>
      </w:r>
      <w:r w:rsidRPr="00EE1EF4">
        <w:rPr>
          <w:rFonts w:ascii="Arial" w:hAnsi="Arial" w:cs="Arial"/>
          <w:sz w:val="24"/>
          <w:szCs w:val="24"/>
        </w:rPr>
        <w:t>por retiro, jubilación o fallecimiento. Dicho beneficio será extensible a uno de los hijos/as o del cónyuge siempre que reúnan los requisitos necesarios para el cargo a ocupar.</w:t>
      </w:r>
    </w:p>
    <w:p w:rsidR="00EE1EF4" w:rsidRPr="00EE1EF4" w:rsidRDefault="00EE1EF4" w:rsidP="00EE1EF4">
      <w:pPr>
        <w:numPr>
          <w:ilvl w:val="0"/>
          <w:numId w:val="2"/>
        </w:numPr>
        <w:spacing w:after="0" w:line="360" w:lineRule="auto"/>
        <w:jc w:val="both"/>
        <w:rPr>
          <w:rFonts w:ascii="Arial" w:hAnsi="Arial" w:cs="Arial"/>
          <w:sz w:val="24"/>
          <w:szCs w:val="24"/>
        </w:rPr>
      </w:pPr>
      <w:r w:rsidRPr="00EE1EF4">
        <w:rPr>
          <w:rFonts w:ascii="Arial" w:hAnsi="Arial" w:cs="Arial"/>
          <w:sz w:val="24"/>
          <w:szCs w:val="24"/>
        </w:rPr>
        <w:t xml:space="preserve">Dar prioridad en la adjudicación de planes de construcción de viviendas sociales que pudieren llevarse a cabo por la Municipalidad, siempre que a la fecha de sanción de la presente el solicitante no posea vivienda única y </w:t>
      </w:r>
      <w:r w:rsidRPr="00EE1EF4">
        <w:rPr>
          <w:rFonts w:ascii="Arial" w:hAnsi="Arial" w:cs="Arial"/>
          <w:sz w:val="24"/>
          <w:szCs w:val="24"/>
        </w:rPr>
        <w:lastRenderedPageBreak/>
        <w:t>además, cumplimente la totalidad de los requisitos exigidos para acceder a los mismos.</w:t>
      </w:r>
      <w:r>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5º.-</w:t>
      </w:r>
      <w:r w:rsidRPr="00EE1EF4">
        <w:rPr>
          <w:rFonts w:ascii="Arial" w:hAnsi="Arial" w:cs="Arial"/>
          <w:sz w:val="24"/>
          <w:szCs w:val="24"/>
        </w:rPr>
        <w:t xml:space="preserve"> Cuando falleciere un Veterano de Guerra de la ciudad, el </w:t>
      </w:r>
      <w:r>
        <w:rPr>
          <w:rFonts w:ascii="Arial" w:hAnsi="Arial" w:cs="Arial"/>
          <w:sz w:val="24"/>
          <w:szCs w:val="24"/>
        </w:rPr>
        <w:t xml:space="preserve">Poder </w:t>
      </w:r>
      <w:r>
        <w:rPr>
          <w:rFonts w:ascii="Arial" w:hAnsi="Arial" w:cs="Arial"/>
          <w:sz w:val="24"/>
          <w:szCs w:val="24"/>
        </w:rPr>
        <w:br/>
        <w:t xml:space="preserve">                       </w:t>
      </w:r>
      <w:r w:rsidRPr="00EE1EF4">
        <w:rPr>
          <w:rFonts w:ascii="Arial" w:hAnsi="Arial" w:cs="Arial"/>
          <w:sz w:val="24"/>
          <w:szCs w:val="24"/>
        </w:rPr>
        <w:t xml:space="preserve">Ejecutivo Municipal concederá gratuitamente y a perpetuidad un nicho municipal en el cementerio de la localidad y otorgará el beneficio de gratuidad en lo que refiere a gastos y/o derechos de sepelio e inhumación y </w:t>
      </w:r>
      <w:r w:rsidR="00780841" w:rsidRPr="00EE1EF4">
        <w:rPr>
          <w:rFonts w:ascii="Arial" w:hAnsi="Arial" w:cs="Arial"/>
          <w:sz w:val="24"/>
          <w:szCs w:val="24"/>
        </w:rPr>
        <w:t xml:space="preserve">Tasa Municipal </w:t>
      </w:r>
      <w:r w:rsidRPr="00EE1EF4">
        <w:rPr>
          <w:rFonts w:ascii="Arial" w:hAnsi="Arial" w:cs="Arial"/>
          <w:sz w:val="24"/>
          <w:szCs w:val="24"/>
        </w:rPr>
        <w:t xml:space="preserve">sobre </w:t>
      </w:r>
      <w:r w:rsidR="00EC4DD5" w:rsidRPr="00EE1EF4">
        <w:rPr>
          <w:rFonts w:ascii="Arial" w:hAnsi="Arial" w:cs="Arial"/>
          <w:sz w:val="24"/>
          <w:szCs w:val="24"/>
        </w:rPr>
        <w:t>Cementerios</w:t>
      </w:r>
      <w:r w:rsidRPr="00EE1EF4">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sz w:val="24"/>
          <w:szCs w:val="24"/>
        </w:rPr>
        <w:t>Asimismo se colocará una placa en el lugar en donde quede</w:t>
      </w:r>
      <w:r w:rsidR="00C84C69">
        <w:rPr>
          <w:rFonts w:ascii="Arial" w:hAnsi="Arial" w:cs="Arial"/>
          <w:sz w:val="24"/>
          <w:szCs w:val="24"/>
        </w:rPr>
        <w:t>n</w:t>
      </w:r>
      <w:r w:rsidRPr="00EE1EF4">
        <w:rPr>
          <w:rFonts w:ascii="Arial" w:hAnsi="Arial" w:cs="Arial"/>
          <w:sz w:val="24"/>
          <w:szCs w:val="24"/>
        </w:rPr>
        <w:t xml:space="preserve"> sepultado sus restos o se depositen sus cenizas, con una leyenda alusiva a su condición de “Héroe de Malvinas, héroe de la ciudad”.</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sz w:val="24"/>
          <w:szCs w:val="24"/>
        </w:rPr>
        <w:t>Deberá contemplarse en la edificación de un nuevo cementerio municipal la construcción de un Panteón para la disposición pos</w:t>
      </w:r>
      <w:r w:rsidR="009A102E">
        <w:rPr>
          <w:rFonts w:ascii="Arial" w:hAnsi="Arial" w:cs="Arial"/>
          <w:sz w:val="24"/>
          <w:szCs w:val="24"/>
        </w:rPr>
        <w:t>t mortem</w:t>
      </w:r>
      <w:r w:rsidRPr="00EE1EF4">
        <w:rPr>
          <w:rFonts w:ascii="Arial" w:hAnsi="Arial" w:cs="Arial"/>
          <w:sz w:val="24"/>
          <w:szCs w:val="24"/>
        </w:rPr>
        <w:t xml:space="preserve"> de los cuerpos de los que en vida fueron </w:t>
      </w:r>
      <w:r w:rsidR="009A102E" w:rsidRPr="00EE1EF4">
        <w:rPr>
          <w:rFonts w:ascii="Arial" w:hAnsi="Arial" w:cs="Arial"/>
          <w:sz w:val="24"/>
          <w:szCs w:val="24"/>
        </w:rPr>
        <w:t xml:space="preserve">Veteranos </w:t>
      </w:r>
      <w:r w:rsidRPr="00EE1EF4">
        <w:rPr>
          <w:rFonts w:ascii="Arial" w:hAnsi="Arial" w:cs="Arial"/>
          <w:sz w:val="24"/>
          <w:szCs w:val="24"/>
        </w:rPr>
        <w:t xml:space="preserve">de </w:t>
      </w:r>
      <w:r w:rsidR="009A102E" w:rsidRPr="00EE1EF4">
        <w:rPr>
          <w:rFonts w:ascii="Arial" w:hAnsi="Arial" w:cs="Arial"/>
          <w:sz w:val="24"/>
          <w:szCs w:val="24"/>
        </w:rPr>
        <w:t xml:space="preserve">Guerra </w:t>
      </w:r>
      <w:r w:rsidRPr="00EE1EF4">
        <w:rPr>
          <w:rFonts w:ascii="Arial" w:hAnsi="Arial" w:cs="Arial"/>
          <w:sz w:val="24"/>
          <w:szCs w:val="24"/>
        </w:rPr>
        <w:t>en el conflicto armado en Islas Malvinas, nacidos o residentes habituales de nuestra localidad.</w:t>
      </w:r>
      <w:r w:rsidR="00780841">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6º.-</w:t>
      </w:r>
      <w:r w:rsidRPr="00EE1EF4">
        <w:rPr>
          <w:rFonts w:ascii="Arial" w:hAnsi="Arial" w:cs="Arial"/>
          <w:sz w:val="24"/>
          <w:szCs w:val="24"/>
        </w:rPr>
        <w:t xml:space="preserve"> La Municipalidad de Rawson incluirá a los excombatientes de </w:t>
      </w:r>
      <w:r w:rsidR="00780841">
        <w:rPr>
          <w:rFonts w:ascii="Arial" w:hAnsi="Arial" w:cs="Arial"/>
          <w:sz w:val="24"/>
          <w:szCs w:val="24"/>
        </w:rPr>
        <w:br/>
        <w:t xml:space="preserve">                       </w:t>
      </w:r>
      <w:r w:rsidRPr="00EE1EF4">
        <w:rPr>
          <w:rFonts w:ascii="Arial" w:hAnsi="Arial" w:cs="Arial"/>
          <w:sz w:val="24"/>
          <w:szCs w:val="24"/>
        </w:rPr>
        <w:t>Malvinas en su protocolo anual, para invitarlos oficialmente a participar de todo acto público que se realice en conmemoración de las fiestas Patrias como también cualquier acto oficial o evento de relevancia social o institucional de nuestra localidad.</w:t>
      </w:r>
      <w:r w:rsidR="00780841">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7º.-</w:t>
      </w:r>
      <w:r w:rsidRPr="00780841">
        <w:rPr>
          <w:rFonts w:ascii="Arial" w:hAnsi="Arial" w:cs="Arial"/>
          <w:b/>
          <w:sz w:val="24"/>
          <w:szCs w:val="24"/>
        </w:rPr>
        <w:t xml:space="preserve"> </w:t>
      </w:r>
      <w:r w:rsidRPr="00EE1EF4">
        <w:rPr>
          <w:rFonts w:ascii="Arial" w:hAnsi="Arial" w:cs="Arial"/>
          <w:sz w:val="24"/>
          <w:szCs w:val="24"/>
        </w:rPr>
        <w:t xml:space="preserve">El </w:t>
      </w:r>
      <w:r w:rsidR="00780841">
        <w:rPr>
          <w:rFonts w:ascii="Arial" w:hAnsi="Arial" w:cs="Arial"/>
          <w:sz w:val="24"/>
          <w:szCs w:val="24"/>
        </w:rPr>
        <w:t>Poder</w:t>
      </w:r>
      <w:r w:rsidRPr="00EE1EF4">
        <w:rPr>
          <w:rFonts w:ascii="Arial" w:hAnsi="Arial" w:cs="Arial"/>
          <w:sz w:val="24"/>
          <w:szCs w:val="24"/>
        </w:rPr>
        <w:t xml:space="preserve"> Ejecutivo Municipal en conjunto con el Concejo Deliberante </w:t>
      </w:r>
      <w:r w:rsidR="00780841">
        <w:rPr>
          <w:rFonts w:ascii="Arial" w:hAnsi="Arial" w:cs="Arial"/>
          <w:sz w:val="24"/>
          <w:szCs w:val="24"/>
        </w:rPr>
        <w:br/>
        <w:t xml:space="preserve">                     </w:t>
      </w:r>
      <w:r w:rsidRPr="00EE1EF4">
        <w:rPr>
          <w:rFonts w:ascii="Arial" w:hAnsi="Arial" w:cs="Arial"/>
          <w:sz w:val="24"/>
          <w:szCs w:val="24"/>
        </w:rPr>
        <w:t xml:space="preserve">de Rawson colocará en cada </w:t>
      </w:r>
      <w:r w:rsidR="007F2FF6" w:rsidRPr="00EE1EF4">
        <w:rPr>
          <w:rFonts w:ascii="Arial" w:hAnsi="Arial" w:cs="Arial"/>
          <w:sz w:val="24"/>
          <w:szCs w:val="24"/>
        </w:rPr>
        <w:t xml:space="preserve">Institución </w:t>
      </w:r>
      <w:r w:rsidRPr="00EE1EF4">
        <w:rPr>
          <w:rFonts w:ascii="Arial" w:hAnsi="Arial" w:cs="Arial"/>
          <w:sz w:val="24"/>
          <w:szCs w:val="24"/>
        </w:rPr>
        <w:t>Educativa de la ciudad de Rawson, una Placa Conmemorativa de Honor con el/los nombre</w:t>
      </w:r>
      <w:r w:rsidR="007F2FF6">
        <w:rPr>
          <w:rFonts w:ascii="Arial" w:hAnsi="Arial" w:cs="Arial"/>
          <w:sz w:val="24"/>
          <w:szCs w:val="24"/>
        </w:rPr>
        <w:t>/</w:t>
      </w:r>
      <w:r w:rsidR="00780841">
        <w:rPr>
          <w:rFonts w:ascii="Arial" w:hAnsi="Arial" w:cs="Arial"/>
          <w:sz w:val="24"/>
          <w:szCs w:val="24"/>
        </w:rPr>
        <w:t>s</w:t>
      </w:r>
      <w:r w:rsidRPr="00EE1EF4">
        <w:rPr>
          <w:rFonts w:ascii="Arial" w:hAnsi="Arial" w:cs="Arial"/>
          <w:sz w:val="24"/>
          <w:szCs w:val="24"/>
        </w:rPr>
        <w:t xml:space="preserve"> de los Excombatientes de las Malvinas locales, con la leyenda “Héroes de Malvinas, héroes de la ciudad”</w:t>
      </w:r>
      <w:r w:rsidR="00780841">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sz w:val="24"/>
          <w:szCs w:val="24"/>
        </w:rPr>
        <w:t>Al acto de su inauguración asistirá</w:t>
      </w:r>
      <w:r w:rsidR="007F2FF6">
        <w:rPr>
          <w:rFonts w:ascii="Arial" w:hAnsi="Arial" w:cs="Arial"/>
          <w:sz w:val="24"/>
          <w:szCs w:val="24"/>
        </w:rPr>
        <w:t>n</w:t>
      </w:r>
      <w:r w:rsidRPr="00EE1EF4">
        <w:rPr>
          <w:rFonts w:ascii="Arial" w:hAnsi="Arial" w:cs="Arial"/>
          <w:sz w:val="24"/>
          <w:szCs w:val="24"/>
        </w:rPr>
        <w:t xml:space="preserve"> el/los homenajeado/s y estará presente toda la comunidad educativa de la institución y Autoridades Municipales.</w:t>
      </w:r>
      <w:r w:rsidR="00780841">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8º.-</w:t>
      </w:r>
      <w:r w:rsidRPr="00EE1EF4">
        <w:rPr>
          <w:rFonts w:ascii="Arial" w:hAnsi="Arial" w:cs="Arial"/>
          <w:sz w:val="24"/>
          <w:szCs w:val="24"/>
        </w:rPr>
        <w:t xml:space="preserve"> El </w:t>
      </w:r>
      <w:r w:rsidR="00780841">
        <w:rPr>
          <w:rFonts w:ascii="Arial" w:hAnsi="Arial" w:cs="Arial"/>
          <w:sz w:val="24"/>
          <w:szCs w:val="24"/>
        </w:rPr>
        <w:t>Poder</w:t>
      </w:r>
      <w:r w:rsidRPr="00EE1EF4">
        <w:rPr>
          <w:rFonts w:ascii="Arial" w:hAnsi="Arial" w:cs="Arial"/>
          <w:sz w:val="24"/>
          <w:szCs w:val="24"/>
        </w:rPr>
        <w:t xml:space="preserve"> Ejecutivo Municipal colocará en conjunto con el </w:t>
      </w:r>
      <w:r w:rsidR="00780841">
        <w:rPr>
          <w:rFonts w:ascii="Arial" w:hAnsi="Arial" w:cs="Arial"/>
          <w:sz w:val="24"/>
          <w:szCs w:val="24"/>
        </w:rPr>
        <w:t>“</w:t>
      </w:r>
      <w:r w:rsidRPr="00EE1EF4">
        <w:rPr>
          <w:rFonts w:ascii="Arial" w:hAnsi="Arial" w:cs="Arial"/>
          <w:sz w:val="24"/>
          <w:szCs w:val="24"/>
        </w:rPr>
        <w:t xml:space="preserve">Centro de </w:t>
      </w:r>
      <w:r w:rsidR="00780841">
        <w:rPr>
          <w:rFonts w:ascii="Arial" w:hAnsi="Arial" w:cs="Arial"/>
          <w:sz w:val="24"/>
          <w:szCs w:val="24"/>
        </w:rPr>
        <w:br/>
        <w:t xml:space="preserve">                      </w:t>
      </w:r>
      <w:r w:rsidRPr="00EE1EF4">
        <w:rPr>
          <w:rFonts w:ascii="Arial" w:hAnsi="Arial" w:cs="Arial"/>
          <w:sz w:val="24"/>
          <w:szCs w:val="24"/>
        </w:rPr>
        <w:t>Veteranos de Guerra de Rawson”</w:t>
      </w:r>
      <w:r w:rsidR="00780841">
        <w:rPr>
          <w:rFonts w:ascii="Arial" w:hAnsi="Arial" w:cs="Arial"/>
          <w:sz w:val="24"/>
          <w:szCs w:val="24"/>
        </w:rPr>
        <w:t>,</w:t>
      </w:r>
      <w:r w:rsidRPr="00EE1EF4">
        <w:rPr>
          <w:rFonts w:ascii="Arial" w:hAnsi="Arial" w:cs="Arial"/>
          <w:sz w:val="24"/>
          <w:szCs w:val="24"/>
        </w:rPr>
        <w:t xml:space="preserve"> una placa identificadora en la vivienda de cada </w:t>
      </w:r>
      <w:r w:rsidR="007F2FF6" w:rsidRPr="00EE1EF4">
        <w:rPr>
          <w:rFonts w:ascii="Arial" w:hAnsi="Arial" w:cs="Arial"/>
          <w:sz w:val="24"/>
          <w:szCs w:val="24"/>
        </w:rPr>
        <w:t xml:space="preserve">Veterano </w:t>
      </w:r>
      <w:r w:rsidRPr="00EE1EF4">
        <w:rPr>
          <w:rFonts w:ascii="Arial" w:hAnsi="Arial" w:cs="Arial"/>
          <w:sz w:val="24"/>
          <w:szCs w:val="24"/>
        </w:rPr>
        <w:t>como reconocimiento y homenaje a los héroes de Malvinas de nuestra ciudad.</w:t>
      </w:r>
      <w:r w:rsidR="00780841">
        <w:rPr>
          <w:rFonts w:ascii="Arial" w:hAnsi="Arial" w:cs="Arial"/>
          <w:sz w:val="24"/>
          <w:szCs w:val="24"/>
        </w:rPr>
        <w:t>-</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lastRenderedPageBreak/>
        <w:t>Artículo 9º.-</w:t>
      </w:r>
      <w:r w:rsidRPr="00EE1EF4">
        <w:rPr>
          <w:rFonts w:ascii="Arial" w:hAnsi="Arial" w:cs="Arial"/>
          <w:sz w:val="24"/>
          <w:szCs w:val="24"/>
        </w:rPr>
        <w:t xml:space="preserve"> El </w:t>
      </w:r>
      <w:r w:rsidR="00780841">
        <w:rPr>
          <w:rFonts w:ascii="Arial" w:hAnsi="Arial" w:cs="Arial"/>
          <w:sz w:val="24"/>
          <w:szCs w:val="24"/>
        </w:rPr>
        <w:t>Poder</w:t>
      </w:r>
      <w:r w:rsidRPr="00EE1EF4">
        <w:rPr>
          <w:rFonts w:ascii="Arial" w:hAnsi="Arial" w:cs="Arial"/>
          <w:sz w:val="24"/>
          <w:szCs w:val="24"/>
        </w:rPr>
        <w:t xml:space="preserve"> Ejecutivo Municipal en conjunto con el Concejo Deliberante </w:t>
      </w:r>
      <w:r w:rsidR="00780841">
        <w:rPr>
          <w:rFonts w:ascii="Arial" w:hAnsi="Arial" w:cs="Arial"/>
          <w:sz w:val="24"/>
          <w:szCs w:val="24"/>
        </w:rPr>
        <w:br/>
        <w:t xml:space="preserve">                     </w:t>
      </w:r>
      <w:r w:rsidRPr="00EE1EF4">
        <w:rPr>
          <w:rFonts w:ascii="Arial" w:hAnsi="Arial" w:cs="Arial"/>
          <w:sz w:val="24"/>
          <w:szCs w:val="24"/>
        </w:rPr>
        <w:t xml:space="preserve">de Rawson asignará el nombre de los </w:t>
      </w:r>
      <w:r w:rsidR="00BF30BF" w:rsidRPr="00EE1EF4">
        <w:rPr>
          <w:rFonts w:ascii="Arial" w:hAnsi="Arial" w:cs="Arial"/>
          <w:sz w:val="24"/>
          <w:szCs w:val="24"/>
        </w:rPr>
        <w:t xml:space="preserve">Veteranos </w:t>
      </w:r>
      <w:r w:rsidRPr="00EE1EF4">
        <w:rPr>
          <w:rFonts w:ascii="Arial" w:hAnsi="Arial" w:cs="Arial"/>
          <w:sz w:val="24"/>
          <w:szCs w:val="24"/>
        </w:rPr>
        <w:t xml:space="preserve">de </w:t>
      </w:r>
      <w:r w:rsidR="00BF30BF" w:rsidRPr="00EE1EF4">
        <w:rPr>
          <w:rFonts w:ascii="Arial" w:hAnsi="Arial" w:cs="Arial"/>
          <w:sz w:val="24"/>
          <w:szCs w:val="24"/>
        </w:rPr>
        <w:t xml:space="preserve">Guerra </w:t>
      </w:r>
      <w:r w:rsidRPr="00EE1EF4">
        <w:rPr>
          <w:rFonts w:ascii="Arial" w:hAnsi="Arial" w:cs="Arial"/>
          <w:sz w:val="24"/>
          <w:szCs w:val="24"/>
        </w:rPr>
        <w:t>de Malvinas a calles de la ciudad, en el área o zona que se disponga a través de la Comisión Nomenc</w:t>
      </w:r>
      <w:r w:rsidR="00780841">
        <w:rPr>
          <w:rFonts w:ascii="Arial" w:hAnsi="Arial" w:cs="Arial"/>
          <w:sz w:val="24"/>
          <w:szCs w:val="24"/>
        </w:rPr>
        <w:t>ladora del Concejo Deliberante.-</w:t>
      </w:r>
    </w:p>
    <w:p w:rsidR="00EE1EF4" w:rsidRPr="00EE1EF4" w:rsidRDefault="00EE1EF4" w:rsidP="00EE1EF4">
      <w:pPr>
        <w:spacing w:after="0" w:line="360" w:lineRule="auto"/>
        <w:jc w:val="both"/>
        <w:rPr>
          <w:rFonts w:ascii="Arial" w:hAnsi="Arial" w:cs="Arial"/>
          <w:sz w:val="24"/>
          <w:szCs w:val="24"/>
        </w:rPr>
      </w:pPr>
      <w:r w:rsidRPr="00EE1EF4">
        <w:rPr>
          <w:rFonts w:ascii="Arial" w:hAnsi="Arial" w:cs="Arial"/>
          <w:b/>
          <w:sz w:val="24"/>
          <w:szCs w:val="24"/>
          <w:u w:val="single"/>
        </w:rPr>
        <w:t>Artículo 10.-</w:t>
      </w:r>
      <w:r w:rsidRPr="00EE1EF4">
        <w:rPr>
          <w:rFonts w:ascii="Arial" w:hAnsi="Arial" w:cs="Arial"/>
          <w:sz w:val="24"/>
          <w:szCs w:val="24"/>
        </w:rPr>
        <w:t xml:space="preserve"> El </w:t>
      </w:r>
      <w:r w:rsidR="00780841">
        <w:rPr>
          <w:rFonts w:ascii="Arial" w:hAnsi="Arial" w:cs="Arial"/>
          <w:sz w:val="24"/>
          <w:szCs w:val="24"/>
        </w:rPr>
        <w:t>Poder</w:t>
      </w:r>
      <w:r w:rsidRPr="00EE1EF4">
        <w:rPr>
          <w:rFonts w:ascii="Arial" w:hAnsi="Arial" w:cs="Arial"/>
          <w:sz w:val="24"/>
          <w:szCs w:val="24"/>
        </w:rPr>
        <w:t xml:space="preserve"> Ejecutivo Municipal reglamentará la presente en un plazo </w:t>
      </w:r>
      <w:r w:rsidR="00780841">
        <w:rPr>
          <w:rFonts w:ascii="Arial" w:hAnsi="Arial" w:cs="Arial"/>
          <w:sz w:val="24"/>
          <w:szCs w:val="24"/>
        </w:rPr>
        <w:br/>
        <w:t xml:space="preserve">                      </w:t>
      </w:r>
      <w:r w:rsidRPr="00EE1EF4">
        <w:rPr>
          <w:rFonts w:ascii="Arial" w:hAnsi="Arial" w:cs="Arial"/>
          <w:sz w:val="24"/>
          <w:szCs w:val="24"/>
        </w:rPr>
        <w:t xml:space="preserve">no mayor de </w:t>
      </w:r>
      <w:r w:rsidR="00780841" w:rsidRPr="00EE1EF4">
        <w:rPr>
          <w:rFonts w:ascii="Arial" w:hAnsi="Arial" w:cs="Arial"/>
          <w:sz w:val="24"/>
          <w:szCs w:val="24"/>
        </w:rPr>
        <w:t xml:space="preserve">Treinta </w:t>
      </w:r>
      <w:r w:rsidRPr="00EE1EF4">
        <w:rPr>
          <w:rFonts w:ascii="Arial" w:hAnsi="Arial" w:cs="Arial"/>
          <w:sz w:val="24"/>
          <w:szCs w:val="24"/>
        </w:rPr>
        <w:t>(30) días.-</w:t>
      </w:r>
    </w:p>
    <w:p w:rsidR="008B7B54" w:rsidRPr="00EE1EF4" w:rsidRDefault="00EE1EF4" w:rsidP="00EE1EF4">
      <w:pPr>
        <w:spacing w:after="0" w:line="360" w:lineRule="auto"/>
        <w:rPr>
          <w:rFonts w:ascii="Arial" w:hAnsi="Arial" w:cs="Arial"/>
          <w:b/>
          <w:sz w:val="24"/>
          <w:szCs w:val="24"/>
          <w:u w:val="single"/>
        </w:rPr>
      </w:pPr>
      <w:r w:rsidRPr="00EE1EF4">
        <w:rPr>
          <w:rFonts w:ascii="Arial" w:hAnsi="Arial" w:cs="Arial"/>
          <w:b/>
          <w:sz w:val="24"/>
          <w:szCs w:val="24"/>
          <w:u w:val="single"/>
        </w:rPr>
        <w:t>Artículo 1</w:t>
      </w:r>
      <w:r w:rsidR="004C7110">
        <w:rPr>
          <w:rFonts w:ascii="Arial" w:hAnsi="Arial" w:cs="Arial"/>
          <w:b/>
          <w:sz w:val="24"/>
          <w:szCs w:val="24"/>
          <w:u w:val="single"/>
        </w:rPr>
        <w:t>1</w:t>
      </w:r>
      <w:r w:rsidRPr="00EE1EF4">
        <w:rPr>
          <w:rFonts w:ascii="Arial" w:hAnsi="Arial" w:cs="Arial"/>
          <w:b/>
          <w:sz w:val="24"/>
          <w:szCs w:val="24"/>
          <w:u w:val="single"/>
        </w:rPr>
        <w:t>.-</w:t>
      </w:r>
      <w:r w:rsidRPr="00EE1EF4">
        <w:rPr>
          <w:rFonts w:ascii="Arial" w:hAnsi="Arial" w:cs="Arial"/>
          <w:sz w:val="24"/>
          <w:szCs w:val="24"/>
        </w:rPr>
        <w:t xml:space="preserve"> Der</w:t>
      </w:r>
      <w:r>
        <w:rPr>
          <w:rFonts w:ascii="Arial" w:hAnsi="Arial" w:cs="Arial"/>
          <w:sz w:val="24"/>
          <w:szCs w:val="24"/>
        </w:rPr>
        <w:t>óguense</w:t>
      </w:r>
      <w:r w:rsidRPr="00EE1EF4">
        <w:rPr>
          <w:rFonts w:ascii="Arial" w:hAnsi="Arial" w:cs="Arial"/>
          <w:sz w:val="24"/>
          <w:szCs w:val="24"/>
        </w:rPr>
        <w:t xml:space="preserve"> la</w:t>
      </w:r>
      <w:r>
        <w:rPr>
          <w:rFonts w:ascii="Arial" w:hAnsi="Arial" w:cs="Arial"/>
          <w:sz w:val="24"/>
          <w:szCs w:val="24"/>
        </w:rPr>
        <w:t>s</w:t>
      </w:r>
      <w:r w:rsidRPr="00EE1EF4">
        <w:rPr>
          <w:rFonts w:ascii="Arial" w:hAnsi="Arial" w:cs="Arial"/>
          <w:sz w:val="24"/>
          <w:szCs w:val="24"/>
        </w:rPr>
        <w:t xml:space="preserve"> Ordenanzas </w:t>
      </w:r>
      <w:r>
        <w:rPr>
          <w:rFonts w:ascii="Arial" w:hAnsi="Arial" w:cs="Arial"/>
          <w:sz w:val="24"/>
          <w:szCs w:val="24"/>
        </w:rPr>
        <w:t xml:space="preserve">Nº </w:t>
      </w:r>
      <w:r w:rsidRPr="00EE1EF4">
        <w:rPr>
          <w:rFonts w:ascii="Arial" w:hAnsi="Arial" w:cs="Arial"/>
          <w:sz w:val="24"/>
          <w:szCs w:val="24"/>
        </w:rPr>
        <w:t xml:space="preserve">6501, </w:t>
      </w:r>
      <w:r w:rsidR="004C7110">
        <w:rPr>
          <w:rFonts w:ascii="Arial" w:hAnsi="Arial" w:cs="Arial"/>
          <w:sz w:val="24"/>
          <w:szCs w:val="24"/>
        </w:rPr>
        <w:t xml:space="preserve">7315 y </w:t>
      </w:r>
      <w:r w:rsidRPr="00EE1EF4">
        <w:rPr>
          <w:rFonts w:ascii="Arial" w:hAnsi="Arial" w:cs="Arial"/>
          <w:sz w:val="24"/>
          <w:szCs w:val="24"/>
        </w:rPr>
        <w:t>8041.-</w:t>
      </w:r>
    </w:p>
    <w:p w:rsidR="008B7B54" w:rsidRDefault="008B7B54" w:rsidP="00EE1EF4">
      <w:pPr>
        <w:spacing w:after="0" w:line="360" w:lineRule="auto"/>
        <w:rPr>
          <w:rFonts w:ascii="Arial" w:hAnsi="Arial" w:cs="Arial"/>
          <w:sz w:val="24"/>
        </w:rPr>
      </w:pPr>
      <w:r>
        <w:rPr>
          <w:rFonts w:ascii="Arial" w:hAnsi="Arial" w:cs="Arial"/>
          <w:b/>
          <w:sz w:val="24"/>
          <w:u w:val="single"/>
        </w:rPr>
        <w:t>Artículo</w:t>
      </w:r>
      <w:r w:rsidRPr="00EE1EF4">
        <w:rPr>
          <w:rFonts w:ascii="Arial" w:hAnsi="Arial" w:cs="Arial"/>
          <w:b/>
          <w:sz w:val="20"/>
          <w:u w:val="single"/>
        </w:rPr>
        <w:t xml:space="preserve"> </w:t>
      </w:r>
      <w:r w:rsidR="00EE1EF4">
        <w:rPr>
          <w:rFonts w:ascii="Arial" w:hAnsi="Arial" w:cs="Arial"/>
          <w:b/>
          <w:sz w:val="24"/>
          <w:u w:val="single"/>
        </w:rPr>
        <w:t>1</w:t>
      </w:r>
      <w:r w:rsidR="004C7110">
        <w:rPr>
          <w:rFonts w:ascii="Arial" w:hAnsi="Arial" w:cs="Arial"/>
          <w:b/>
          <w:sz w:val="24"/>
          <w:u w:val="single"/>
        </w:rPr>
        <w:t>2</w:t>
      </w:r>
      <w:r>
        <w:rPr>
          <w:rFonts w:ascii="Arial" w:hAnsi="Arial" w:cs="Arial"/>
          <w:b/>
          <w:sz w:val="24"/>
          <w:u w:val="single"/>
        </w:rPr>
        <w:t>.-</w:t>
      </w:r>
      <w:r w:rsidRPr="00EE1EF4">
        <w:rPr>
          <w:rFonts w:ascii="Arial" w:hAnsi="Arial" w:cs="Arial"/>
          <w:sz w:val="20"/>
        </w:rPr>
        <w:t xml:space="preserve"> </w:t>
      </w:r>
      <w:r>
        <w:rPr>
          <w:rFonts w:ascii="Arial" w:hAnsi="Arial" w:cs="Arial"/>
          <w:sz w:val="24"/>
        </w:rPr>
        <w:t>Regístrese,</w:t>
      </w:r>
      <w:r w:rsidRPr="00EE1EF4">
        <w:rPr>
          <w:rFonts w:ascii="Arial" w:hAnsi="Arial" w:cs="Arial"/>
          <w:sz w:val="20"/>
        </w:rPr>
        <w:t xml:space="preserve"> </w:t>
      </w:r>
      <w:r>
        <w:rPr>
          <w:rFonts w:ascii="Arial" w:hAnsi="Arial" w:cs="Arial"/>
          <w:sz w:val="24"/>
        </w:rPr>
        <w:t>Comuníquese</w:t>
      </w:r>
      <w:r w:rsidRPr="00EE1EF4">
        <w:rPr>
          <w:rFonts w:ascii="Arial" w:hAnsi="Arial" w:cs="Arial"/>
          <w:sz w:val="20"/>
        </w:rPr>
        <w:t xml:space="preserve"> </w:t>
      </w:r>
      <w:r>
        <w:rPr>
          <w:rFonts w:ascii="Arial" w:hAnsi="Arial" w:cs="Arial"/>
          <w:sz w:val="24"/>
        </w:rPr>
        <w:t>al Poder Ejecutivo Municipal, Publíquese</w:t>
      </w:r>
    </w:p>
    <w:p w:rsidR="008B7B54" w:rsidRDefault="008B7B54" w:rsidP="00EE1EF4">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rsidR="008B7B54" w:rsidRDefault="008B7B54" w:rsidP="00EE1EF4">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EE1EF4">
        <w:rPr>
          <w:rFonts w:ascii="Arial" w:hAnsi="Arial" w:cs="Arial"/>
          <w:sz w:val="24"/>
        </w:rPr>
        <w:t>veintisiete</w:t>
      </w:r>
      <w:r>
        <w:rPr>
          <w:rFonts w:ascii="Arial" w:hAnsi="Arial" w:cs="Arial"/>
          <w:sz w:val="24"/>
        </w:rPr>
        <w:t xml:space="preserve"> </w:t>
      </w:r>
      <w:r w:rsidR="00EE1EF4">
        <w:rPr>
          <w:rFonts w:ascii="Arial" w:hAnsi="Arial" w:cs="Arial"/>
          <w:sz w:val="24"/>
        </w:rPr>
        <w:t>días</w:t>
      </w:r>
      <w:r>
        <w:rPr>
          <w:rFonts w:ascii="Arial" w:hAnsi="Arial" w:cs="Arial"/>
          <w:sz w:val="24"/>
        </w:rPr>
        <w:t xml:space="preserve"> del mes de </w:t>
      </w:r>
      <w:r w:rsidR="00EE1EF4">
        <w:rPr>
          <w:rFonts w:ascii="Arial" w:hAnsi="Arial" w:cs="Arial"/>
          <w:sz w:val="24"/>
        </w:rPr>
        <w:t>abril</w:t>
      </w:r>
      <w:r>
        <w:rPr>
          <w:rFonts w:ascii="Arial" w:hAnsi="Arial" w:cs="Arial"/>
          <w:sz w:val="24"/>
        </w:rPr>
        <w:t xml:space="preserve"> del año dos mil</w:t>
      </w:r>
      <w:r w:rsidR="00EE1EF4">
        <w:rPr>
          <w:rFonts w:ascii="Arial" w:hAnsi="Arial" w:cs="Arial"/>
          <w:sz w:val="24"/>
        </w:rPr>
        <w:t xml:space="preserve"> veintidós</w:t>
      </w:r>
      <w:r>
        <w:rPr>
          <w:rFonts w:ascii="Arial" w:hAnsi="Arial" w:cs="Arial"/>
          <w:sz w:val="24"/>
        </w:rPr>
        <w:t>.-</w:t>
      </w:r>
    </w:p>
    <w:p w:rsidR="008B7B54" w:rsidRDefault="008B7B54" w:rsidP="008B7B54">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E1EF4" w:rsidTr="00EE1EF4">
        <w:tc>
          <w:tcPr>
            <w:tcW w:w="4303" w:type="dxa"/>
            <w:shd w:val="clear" w:color="auto" w:fill="auto"/>
          </w:tcPr>
          <w:p w:rsidR="00EE1EF4" w:rsidRDefault="00EE1EF4" w:rsidP="00EE1EF4">
            <w:pPr>
              <w:jc w:val="center"/>
              <w:rPr>
                <w:rFonts w:ascii="Arial" w:hAnsi="Arial" w:cs="Arial"/>
                <w:b/>
                <w:sz w:val="16"/>
              </w:rPr>
            </w:pPr>
            <w:r>
              <w:rPr>
                <w:rFonts w:ascii="Arial" w:hAnsi="Arial" w:cs="Arial"/>
                <w:b/>
                <w:sz w:val="16"/>
              </w:rPr>
              <w:t>BRIAN AXEL WIRZ</w:t>
            </w:r>
          </w:p>
          <w:p w:rsidR="00EE1EF4" w:rsidRDefault="00EE1EF4" w:rsidP="00EE1EF4">
            <w:pPr>
              <w:jc w:val="center"/>
              <w:rPr>
                <w:rFonts w:ascii="Arial" w:hAnsi="Arial" w:cs="Arial"/>
                <w:b/>
                <w:sz w:val="14"/>
              </w:rPr>
            </w:pPr>
            <w:r>
              <w:rPr>
                <w:rFonts w:ascii="Arial" w:hAnsi="Arial" w:cs="Arial"/>
                <w:b/>
                <w:sz w:val="14"/>
              </w:rPr>
              <w:t>SECRETARIO LEGISLATIVO</w:t>
            </w:r>
          </w:p>
          <w:p w:rsidR="00EE1EF4" w:rsidRPr="00EE1EF4" w:rsidRDefault="00EE1EF4" w:rsidP="00EE1EF4">
            <w:pPr>
              <w:jc w:val="center"/>
              <w:rPr>
                <w:rFonts w:ascii="Arial" w:hAnsi="Arial" w:cs="Arial"/>
                <w:sz w:val="12"/>
              </w:rPr>
            </w:pPr>
            <w:r>
              <w:rPr>
                <w:rFonts w:ascii="Arial" w:hAnsi="Arial" w:cs="Arial"/>
                <w:sz w:val="12"/>
              </w:rPr>
              <w:t>CONCEJO DELIBERANTE</w:t>
            </w:r>
          </w:p>
        </w:tc>
        <w:tc>
          <w:tcPr>
            <w:tcW w:w="4304" w:type="dxa"/>
            <w:shd w:val="clear" w:color="auto" w:fill="auto"/>
          </w:tcPr>
          <w:p w:rsidR="00EE1EF4" w:rsidRDefault="00EE1EF4" w:rsidP="00EE1EF4">
            <w:pPr>
              <w:jc w:val="center"/>
              <w:rPr>
                <w:rFonts w:ascii="Arial" w:hAnsi="Arial" w:cs="Arial"/>
                <w:b/>
                <w:sz w:val="16"/>
              </w:rPr>
            </w:pPr>
            <w:r>
              <w:rPr>
                <w:rFonts w:ascii="Arial" w:hAnsi="Arial" w:cs="Arial"/>
                <w:b/>
                <w:sz w:val="16"/>
              </w:rPr>
              <w:t>MAURO MARTINEZ HOLLEY</w:t>
            </w:r>
          </w:p>
          <w:p w:rsidR="00EE1EF4" w:rsidRDefault="00EE1EF4" w:rsidP="00EE1EF4">
            <w:pPr>
              <w:jc w:val="center"/>
              <w:rPr>
                <w:rFonts w:ascii="Arial" w:hAnsi="Arial" w:cs="Arial"/>
                <w:b/>
                <w:sz w:val="14"/>
              </w:rPr>
            </w:pPr>
            <w:r>
              <w:rPr>
                <w:rFonts w:ascii="Arial" w:hAnsi="Arial" w:cs="Arial"/>
                <w:b/>
                <w:sz w:val="14"/>
              </w:rPr>
              <w:t>PRESIDENTE</w:t>
            </w:r>
          </w:p>
          <w:p w:rsidR="00EE1EF4" w:rsidRPr="00EE1EF4" w:rsidRDefault="00EE1EF4" w:rsidP="00EE1EF4">
            <w:pPr>
              <w:jc w:val="center"/>
              <w:rPr>
                <w:rFonts w:ascii="Arial" w:hAnsi="Arial" w:cs="Arial"/>
                <w:sz w:val="12"/>
              </w:rPr>
            </w:pPr>
            <w:r>
              <w:rPr>
                <w:rFonts w:ascii="Arial" w:hAnsi="Arial" w:cs="Arial"/>
                <w:sz w:val="12"/>
              </w:rPr>
              <w:t>CONCEJO DELIBERANTE</w:t>
            </w:r>
          </w:p>
        </w:tc>
      </w:tr>
    </w:tbl>
    <w:p w:rsidR="008B7B54" w:rsidRDefault="008B7B54" w:rsidP="008B7B54">
      <w:pPr>
        <w:jc w:val="both"/>
        <w:rPr>
          <w:rFonts w:ascii="Arial" w:hAnsi="Arial" w:cs="Arial"/>
          <w:sz w:val="24"/>
        </w:rPr>
      </w:pPr>
    </w:p>
    <w:p w:rsidR="008B7B54" w:rsidRPr="0096427D" w:rsidRDefault="008B7B54" w:rsidP="00EE1EF4">
      <w:pPr>
        <w:spacing w:after="0" w:line="360" w:lineRule="auto"/>
        <w:jc w:val="both"/>
        <w:rPr>
          <w:rFonts w:ascii="Arial" w:hAnsi="Arial" w:cs="Arial"/>
          <w:b/>
          <w:sz w:val="24"/>
        </w:rPr>
      </w:pPr>
      <w:r>
        <w:rPr>
          <w:rFonts w:ascii="Arial" w:hAnsi="Arial" w:cs="Arial"/>
          <w:b/>
          <w:sz w:val="24"/>
          <w:u w:val="single"/>
        </w:rPr>
        <w:t>POR ELLO:</w:t>
      </w:r>
      <w:r w:rsidR="0096427D">
        <w:rPr>
          <w:rFonts w:ascii="Arial" w:hAnsi="Arial" w:cs="Arial"/>
          <w:b/>
          <w:sz w:val="24"/>
        </w:rPr>
        <w:tab/>
      </w:r>
      <w:r w:rsidR="0096427D">
        <w:rPr>
          <w:rFonts w:ascii="Arial" w:hAnsi="Arial" w:cs="Arial"/>
          <w:b/>
          <w:sz w:val="24"/>
        </w:rPr>
        <w:tab/>
      </w:r>
      <w:r w:rsidR="0096427D">
        <w:rPr>
          <w:rFonts w:ascii="Arial" w:hAnsi="Arial" w:cs="Arial"/>
          <w:b/>
          <w:sz w:val="24"/>
        </w:rPr>
        <w:tab/>
      </w:r>
      <w:r w:rsidR="0096427D">
        <w:rPr>
          <w:rFonts w:ascii="Arial" w:hAnsi="Arial" w:cs="Arial"/>
          <w:b/>
          <w:sz w:val="24"/>
        </w:rPr>
        <w:tab/>
      </w:r>
      <w:r w:rsidR="0096427D">
        <w:rPr>
          <w:rFonts w:ascii="Arial" w:hAnsi="Arial" w:cs="Arial"/>
          <w:b/>
          <w:sz w:val="24"/>
        </w:rPr>
        <w:tab/>
      </w:r>
      <w:r w:rsidR="0096427D">
        <w:rPr>
          <w:rFonts w:ascii="Arial" w:hAnsi="Arial" w:cs="Arial"/>
          <w:b/>
          <w:sz w:val="24"/>
        </w:rPr>
        <w:tab/>
      </w:r>
      <w:r w:rsidR="0096427D">
        <w:rPr>
          <w:rFonts w:ascii="Arial" w:hAnsi="Arial" w:cs="Arial"/>
          <w:b/>
          <w:sz w:val="24"/>
        </w:rPr>
        <w:tab/>
      </w:r>
      <w:r w:rsidR="0096427D">
        <w:rPr>
          <w:rFonts w:ascii="Arial" w:hAnsi="Arial" w:cs="Arial"/>
          <w:b/>
          <w:sz w:val="24"/>
        </w:rPr>
        <w:tab/>
        <w:t>05 MAY 2022</w:t>
      </w:r>
    </w:p>
    <w:p w:rsidR="008B7B54" w:rsidRDefault="008B7B54" w:rsidP="00EE1EF4">
      <w:pPr>
        <w:spacing w:after="0" w:line="360" w:lineRule="auto"/>
        <w:jc w:val="center"/>
        <w:rPr>
          <w:rFonts w:ascii="Arial" w:hAnsi="Arial" w:cs="Arial"/>
          <w:b/>
          <w:sz w:val="24"/>
        </w:rPr>
      </w:pPr>
      <w:r>
        <w:rPr>
          <w:rFonts w:ascii="Arial" w:hAnsi="Arial" w:cs="Arial"/>
          <w:b/>
          <w:sz w:val="24"/>
        </w:rPr>
        <w:t>EL INTENDENTE MUNICIPAL DE LA CIUDAD DE RAWSON</w:t>
      </w:r>
    </w:p>
    <w:p w:rsidR="008B7B54" w:rsidRDefault="008B7B54" w:rsidP="00EE1EF4">
      <w:pPr>
        <w:spacing w:after="0" w:line="360" w:lineRule="auto"/>
        <w:jc w:val="center"/>
        <w:rPr>
          <w:rFonts w:ascii="Arial" w:hAnsi="Arial" w:cs="Arial"/>
          <w:b/>
          <w:sz w:val="36"/>
          <w:u w:val="single"/>
        </w:rPr>
      </w:pPr>
      <w:r>
        <w:rPr>
          <w:rFonts w:ascii="Arial" w:hAnsi="Arial" w:cs="Arial"/>
          <w:b/>
          <w:sz w:val="36"/>
          <w:u w:val="single"/>
        </w:rPr>
        <w:t>R E S U E L V E:</w:t>
      </w:r>
    </w:p>
    <w:p w:rsidR="008B7B54" w:rsidRDefault="008B7B54" w:rsidP="00EE1EF4">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EE1EF4">
        <w:rPr>
          <w:rFonts w:ascii="Arial" w:hAnsi="Arial" w:cs="Arial"/>
          <w:b/>
          <w:sz w:val="24"/>
          <w:u w:val="single"/>
        </w:rPr>
        <w:t xml:space="preserve"> </w:t>
      </w:r>
      <w:r w:rsidR="0096427D">
        <w:rPr>
          <w:rFonts w:ascii="Arial" w:hAnsi="Arial" w:cs="Arial"/>
          <w:b/>
          <w:sz w:val="24"/>
          <w:u w:val="single"/>
        </w:rPr>
        <w:t>8444</w:t>
      </w:r>
      <w:bookmarkStart w:id="0" w:name="_GoBack"/>
      <w:bookmarkEnd w:id="0"/>
      <w:r w:rsidR="00EE1EF4">
        <w:rPr>
          <w:rFonts w:ascii="Arial" w:hAnsi="Arial" w:cs="Arial"/>
          <w:b/>
          <w:sz w:val="24"/>
          <w:u w:val="single"/>
        </w:rPr>
        <w:t xml:space="preserve">     </w:t>
      </w:r>
      <w:r>
        <w:rPr>
          <w:rFonts w:ascii="Arial" w:hAnsi="Arial" w:cs="Arial"/>
          <w:b/>
          <w:sz w:val="24"/>
          <w:u w:val="single"/>
        </w:rPr>
        <w:t xml:space="preserve">   /22.-</w:t>
      </w:r>
    </w:p>
    <w:p w:rsidR="008B7B54" w:rsidRDefault="008B7B54" w:rsidP="00EE1EF4">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8B7B54" w:rsidRPr="008B7B54" w:rsidRDefault="008B7B54" w:rsidP="00EE1EF4">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sectPr w:rsidR="008B7B54" w:rsidRPr="008B7B54" w:rsidSect="008B7B54">
      <w:headerReference w:type="default" r:id="rId7"/>
      <w:footerReference w:type="even" r:id="rId8"/>
      <w:footerReference w:type="default" r:id="rId9"/>
      <w:pgSz w:w="11906" w:h="16838"/>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B54" w:rsidRDefault="008B7B54" w:rsidP="008B7B54">
      <w:pPr>
        <w:spacing w:after="0" w:line="240" w:lineRule="auto"/>
      </w:pPr>
      <w:r>
        <w:separator/>
      </w:r>
    </w:p>
  </w:endnote>
  <w:endnote w:type="continuationSeparator" w:id="0">
    <w:p w:rsidR="008B7B54" w:rsidRDefault="008B7B54" w:rsidP="008B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54" w:rsidRDefault="008B7B54" w:rsidP="00F945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B7B54" w:rsidRDefault="008B7B54" w:rsidP="008B7B5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54" w:rsidRDefault="008B7B54" w:rsidP="00F945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6427D">
      <w:rPr>
        <w:rStyle w:val="Nmerodepgina"/>
        <w:noProof/>
      </w:rPr>
      <w:t>5</w:t>
    </w:r>
    <w:r>
      <w:rPr>
        <w:rStyle w:val="Nmerodepgina"/>
      </w:rPr>
      <w:fldChar w:fldCharType="end"/>
    </w:r>
  </w:p>
  <w:p w:rsidR="008B7B54" w:rsidRDefault="008B7B54" w:rsidP="008B7B5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B54" w:rsidRDefault="008B7B54" w:rsidP="008B7B54">
      <w:pPr>
        <w:spacing w:after="0" w:line="240" w:lineRule="auto"/>
      </w:pPr>
      <w:r>
        <w:separator/>
      </w:r>
    </w:p>
  </w:footnote>
  <w:footnote w:type="continuationSeparator" w:id="0">
    <w:p w:rsidR="008B7B54" w:rsidRDefault="008B7B54" w:rsidP="008B7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54" w:rsidRDefault="008B7B54" w:rsidP="008B7B54">
    <w:pPr>
      <w:pStyle w:val="Encabezado"/>
      <w:ind w:left="-850"/>
    </w:pPr>
    <w:r>
      <w:rPr>
        <w:noProof/>
        <w:lang w:eastAsia="es-AR"/>
      </w:rPr>
      <w:drawing>
        <wp:inline distT="0" distB="0" distL="0" distR="0">
          <wp:extent cx="5400040" cy="1157605"/>
          <wp:effectExtent l="0" t="0" r="0" b="4445"/>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576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1EA"/>
    <w:multiLevelType w:val="hybridMultilevel"/>
    <w:tmpl w:val="93161D4E"/>
    <w:lvl w:ilvl="0" w:tplc="389402C4">
      <w:start w:val="1"/>
      <w:numFmt w:val="lowerLetter"/>
      <w:lvlText w:val="%1."/>
      <w:lvlJc w:val="left"/>
      <w:pPr>
        <w:ind w:left="1920" w:hanging="360"/>
      </w:pPr>
      <w:rPr>
        <w:rFonts w:hint="default"/>
        <w:b w:val="0"/>
        <w:u w:val="none"/>
      </w:r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1">
    <w:nsid w:val="37D76BDA"/>
    <w:multiLevelType w:val="hybridMultilevel"/>
    <w:tmpl w:val="A888186A"/>
    <w:lvl w:ilvl="0" w:tplc="13D06CEA">
      <w:start w:val="1"/>
      <w:numFmt w:val="lowerLetter"/>
      <w:lvlText w:val="%1)"/>
      <w:lvlJc w:val="left"/>
      <w:pPr>
        <w:ind w:left="720" w:hanging="360"/>
      </w:pPr>
      <w:rPr>
        <w:rFonts w:ascii="Arial" w:eastAsiaTheme="minorHAns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EA258C5"/>
    <w:multiLevelType w:val="hybridMultilevel"/>
    <w:tmpl w:val="E76EF912"/>
    <w:lvl w:ilvl="0" w:tplc="2C0A0017">
      <w:start w:val="1"/>
      <w:numFmt w:val="lowerLetter"/>
      <w:lvlText w:val="%1)"/>
      <w:lvlJc w:val="left"/>
      <w:pPr>
        <w:ind w:left="720" w:hanging="360"/>
      </w:pPr>
      <w:rPr>
        <w:rFonts w:hint="default"/>
        <w:b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54"/>
    <w:rsid w:val="00002CAA"/>
    <w:rsid w:val="0001500E"/>
    <w:rsid w:val="0002515F"/>
    <w:rsid w:val="00052BA5"/>
    <w:rsid w:val="00061A70"/>
    <w:rsid w:val="00066F5E"/>
    <w:rsid w:val="0007380E"/>
    <w:rsid w:val="000A4C17"/>
    <w:rsid w:val="000A6948"/>
    <w:rsid w:val="000D1270"/>
    <w:rsid w:val="000D5105"/>
    <w:rsid w:val="0012406A"/>
    <w:rsid w:val="00127FDC"/>
    <w:rsid w:val="001F7216"/>
    <w:rsid w:val="002047F6"/>
    <w:rsid w:val="00236292"/>
    <w:rsid w:val="00237E18"/>
    <w:rsid w:val="00260F79"/>
    <w:rsid w:val="002678C9"/>
    <w:rsid w:val="0027580F"/>
    <w:rsid w:val="00276ED0"/>
    <w:rsid w:val="0029039B"/>
    <w:rsid w:val="002938E0"/>
    <w:rsid w:val="002A2650"/>
    <w:rsid w:val="002A394E"/>
    <w:rsid w:val="002E406D"/>
    <w:rsid w:val="0031220E"/>
    <w:rsid w:val="00394E23"/>
    <w:rsid w:val="003A7010"/>
    <w:rsid w:val="003B6B37"/>
    <w:rsid w:val="003E2C1A"/>
    <w:rsid w:val="004065F6"/>
    <w:rsid w:val="0043400A"/>
    <w:rsid w:val="00437285"/>
    <w:rsid w:val="00460AE0"/>
    <w:rsid w:val="0046314E"/>
    <w:rsid w:val="0048618C"/>
    <w:rsid w:val="004A3D4E"/>
    <w:rsid w:val="004C2B5B"/>
    <w:rsid w:val="004C7110"/>
    <w:rsid w:val="004D783E"/>
    <w:rsid w:val="004E3AC7"/>
    <w:rsid w:val="00512A93"/>
    <w:rsid w:val="005472B3"/>
    <w:rsid w:val="00550212"/>
    <w:rsid w:val="00551819"/>
    <w:rsid w:val="005739B3"/>
    <w:rsid w:val="005C3A75"/>
    <w:rsid w:val="00607563"/>
    <w:rsid w:val="00613CA4"/>
    <w:rsid w:val="006274F0"/>
    <w:rsid w:val="00646F21"/>
    <w:rsid w:val="006560DD"/>
    <w:rsid w:val="006B7B14"/>
    <w:rsid w:val="006C5206"/>
    <w:rsid w:val="006E194D"/>
    <w:rsid w:val="006F7F27"/>
    <w:rsid w:val="007031EE"/>
    <w:rsid w:val="0073543F"/>
    <w:rsid w:val="007510EC"/>
    <w:rsid w:val="00757159"/>
    <w:rsid w:val="007611F2"/>
    <w:rsid w:val="00764428"/>
    <w:rsid w:val="00770649"/>
    <w:rsid w:val="00780841"/>
    <w:rsid w:val="007B32B3"/>
    <w:rsid w:val="007C2B37"/>
    <w:rsid w:val="007C67D6"/>
    <w:rsid w:val="007D420D"/>
    <w:rsid w:val="007E24F0"/>
    <w:rsid w:val="007F0BFC"/>
    <w:rsid w:val="007F2FF6"/>
    <w:rsid w:val="007F3BAC"/>
    <w:rsid w:val="00803942"/>
    <w:rsid w:val="00806566"/>
    <w:rsid w:val="0082608E"/>
    <w:rsid w:val="008274A7"/>
    <w:rsid w:val="00827A3A"/>
    <w:rsid w:val="0085797B"/>
    <w:rsid w:val="008B4ECC"/>
    <w:rsid w:val="008B6B37"/>
    <w:rsid w:val="008B7B54"/>
    <w:rsid w:val="008D024F"/>
    <w:rsid w:val="008D2DBE"/>
    <w:rsid w:val="008F5069"/>
    <w:rsid w:val="009152D6"/>
    <w:rsid w:val="00926467"/>
    <w:rsid w:val="0093340F"/>
    <w:rsid w:val="00950BD8"/>
    <w:rsid w:val="0096427D"/>
    <w:rsid w:val="00985877"/>
    <w:rsid w:val="0099075C"/>
    <w:rsid w:val="009919C7"/>
    <w:rsid w:val="009A102E"/>
    <w:rsid w:val="009D1CCD"/>
    <w:rsid w:val="009E7AC7"/>
    <w:rsid w:val="009F2D80"/>
    <w:rsid w:val="009F3383"/>
    <w:rsid w:val="00A239C3"/>
    <w:rsid w:val="00A24C06"/>
    <w:rsid w:val="00A35A0E"/>
    <w:rsid w:val="00A36A5C"/>
    <w:rsid w:val="00A44596"/>
    <w:rsid w:val="00A672B5"/>
    <w:rsid w:val="00A97762"/>
    <w:rsid w:val="00AA1792"/>
    <w:rsid w:val="00AC409E"/>
    <w:rsid w:val="00B10BDC"/>
    <w:rsid w:val="00B451AA"/>
    <w:rsid w:val="00B531AC"/>
    <w:rsid w:val="00B740FF"/>
    <w:rsid w:val="00B819F5"/>
    <w:rsid w:val="00BC1F3E"/>
    <w:rsid w:val="00BF30BF"/>
    <w:rsid w:val="00BF7E79"/>
    <w:rsid w:val="00C311FD"/>
    <w:rsid w:val="00C3657C"/>
    <w:rsid w:val="00C73D95"/>
    <w:rsid w:val="00C7499D"/>
    <w:rsid w:val="00C84C69"/>
    <w:rsid w:val="00D11451"/>
    <w:rsid w:val="00D1648D"/>
    <w:rsid w:val="00D66F3C"/>
    <w:rsid w:val="00D97782"/>
    <w:rsid w:val="00DA51EE"/>
    <w:rsid w:val="00DA6E2E"/>
    <w:rsid w:val="00DF108B"/>
    <w:rsid w:val="00DF428C"/>
    <w:rsid w:val="00E014DC"/>
    <w:rsid w:val="00E43F05"/>
    <w:rsid w:val="00E74C23"/>
    <w:rsid w:val="00EC4DD5"/>
    <w:rsid w:val="00ED1868"/>
    <w:rsid w:val="00ED4D7F"/>
    <w:rsid w:val="00EE1EF4"/>
    <w:rsid w:val="00F22560"/>
    <w:rsid w:val="00F83D21"/>
    <w:rsid w:val="00FB674A"/>
    <w:rsid w:val="00FB747C"/>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80093-8BDC-4CBD-A6D1-4B7D814E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B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7B54"/>
  </w:style>
  <w:style w:type="paragraph" w:styleId="Piedepgina">
    <w:name w:val="footer"/>
    <w:basedOn w:val="Normal"/>
    <w:link w:val="PiedepginaCar"/>
    <w:uiPriority w:val="99"/>
    <w:unhideWhenUsed/>
    <w:rsid w:val="008B7B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7B54"/>
  </w:style>
  <w:style w:type="character" w:styleId="Nmerodepgina">
    <w:name w:val="page number"/>
    <w:basedOn w:val="Fuentedeprrafopredeter"/>
    <w:uiPriority w:val="99"/>
    <w:semiHidden/>
    <w:unhideWhenUsed/>
    <w:rsid w:val="008B7B54"/>
  </w:style>
  <w:style w:type="table" w:styleId="Tablaconcuadrcula">
    <w:name w:val="Table Grid"/>
    <w:basedOn w:val="Tablanormal"/>
    <w:uiPriority w:val="59"/>
    <w:rsid w:val="008B7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E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F1874F2A.dotm</Template>
  <TotalTime>0</TotalTime>
  <Pages>5</Pages>
  <Words>1400</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dcterms:created xsi:type="dcterms:W3CDTF">2022-05-06T12:08:00Z</dcterms:created>
  <dcterms:modified xsi:type="dcterms:W3CDTF">2022-05-06T12:08:00Z</dcterms:modified>
</cp:coreProperties>
</file>